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492" w:rsidRPr="00D532E6" w:rsidRDefault="00751492" w:rsidP="00751492">
      <w:pPr>
        <w:pStyle w:val="Ttulo1"/>
        <w:spacing w:before="0" w:after="0"/>
        <w:jc w:val="both"/>
        <w:rPr>
          <w:b w:val="0"/>
          <w:szCs w:val="24"/>
          <w:u w:val="none"/>
        </w:rPr>
      </w:pPr>
      <w:r w:rsidRPr="00D532E6">
        <w:rPr>
          <w:rFonts w:cs="Arial"/>
          <w:szCs w:val="24"/>
          <w:u w:val="none"/>
          <w:lang w:val="es-ES"/>
        </w:rPr>
        <w:t>Título del Proyecto:</w:t>
      </w:r>
      <w:r w:rsidRPr="00D532E6">
        <w:rPr>
          <w:szCs w:val="24"/>
          <w:u w:val="none"/>
        </w:rPr>
        <w:t xml:space="preserve"> </w:t>
      </w:r>
      <w:r w:rsidRPr="00D532E6">
        <w:rPr>
          <w:b w:val="0"/>
          <w:szCs w:val="24"/>
          <w:u w:val="none"/>
        </w:rPr>
        <w:t>Movilidad en entornos inalámbricos IPV6 y plataformas tecnológicas de telefonía celular de 3°, 4º y 5º Generación – Código de Proyecto C120</w:t>
      </w:r>
    </w:p>
    <w:p w:rsidR="00751492" w:rsidRPr="00D532E6" w:rsidRDefault="00751492" w:rsidP="00751492">
      <w:pPr>
        <w:pStyle w:val="Ttulo3"/>
        <w:spacing w:before="0"/>
        <w:rPr>
          <w:rFonts w:ascii="Arial" w:hAnsi="Arial" w:cs="Arial"/>
          <w:sz w:val="24"/>
          <w:szCs w:val="24"/>
        </w:rPr>
      </w:pPr>
    </w:p>
    <w:p w:rsidR="00751492" w:rsidRPr="00D532E6" w:rsidRDefault="00751492" w:rsidP="00751492">
      <w:pPr>
        <w:pStyle w:val="Ttulo1"/>
        <w:spacing w:before="0" w:after="0"/>
        <w:jc w:val="left"/>
        <w:rPr>
          <w:szCs w:val="24"/>
          <w:u w:val="none"/>
        </w:rPr>
      </w:pPr>
      <w:r w:rsidRPr="00D532E6">
        <w:rPr>
          <w:szCs w:val="24"/>
          <w:u w:val="none"/>
        </w:rPr>
        <w:t>Integrantes:</w:t>
      </w:r>
    </w:p>
    <w:p w:rsidR="00751492" w:rsidRPr="00D532E6" w:rsidRDefault="00751492" w:rsidP="00751492">
      <w:pPr>
        <w:spacing w:before="0" w:after="0"/>
        <w:rPr>
          <w:sz w:val="24"/>
          <w:szCs w:val="24"/>
          <w:lang w:val="es-MX"/>
        </w:rPr>
      </w:pPr>
    </w:p>
    <w:p w:rsidR="00751492" w:rsidRPr="00D532E6" w:rsidRDefault="00751492" w:rsidP="00751492">
      <w:pPr>
        <w:pStyle w:val="Ttulo1"/>
        <w:spacing w:before="0" w:after="0"/>
        <w:jc w:val="left"/>
        <w:rPr>
          <w:b w:val="0"/>
          <w:szCs w:val="24"/>
          <w:u w:val="none"/>
        </w:rPr>
      </w:pPr>
      <w:r w:rsidRPr="00D532E6">
        <w:rPr>
          <w:szCs w:val="24"/>
          <w:u w:val="none"/>
        </w:rPr>
        <w:t xml:space="preserve">Director: </w:t>
      </w:r>
      <w:r w:rsidRPr="00D532E6">
        <w:rPr>
          <w:b w:val="0"/>
          <w:szCs w:val="24"/>
          <w:u w:val="none"/>
        </w:rPr>
        <w:t>Ing. Andrés Dmitruk (admitruk@ing.unlam.edu.ar)</w:t>
      </w:r>
    </w:p>
    <w:p w:rsidR="00751492" w:rsidRPr="00D532E6" w:rsidRDefault="00751492" w:rsidP="00751492">
      <w:pPr>
        <w:pStyle w:val="Ttulo1"/>
        <w:spacing w:before="0" w:after="0"/>
        <w:jc w:val="left"/>
        <w:rPr>
          <w:szCs w:val="24"/>
          <w:u w:val="none"/>
        </w:rPr>
      </w:pPr>
      <w:r w:rsidRPr="00D532E6">
        <w:rPr>
          <w:szCs w:val="24"/>
          <w:u w:val="none"/>
        </w:rPr>
        <w:t>Codirector</w:t>
      </w:r>
      <w:r w:rsidRPr="00D532E6">
        <w:rPr>
          <w:b w:val="0"/>
          <w:szCs w:val="24"/>
          <w:u w:val="none"/>
        </w:rPr>
        <w:t>: Mag. Carlos Binker (cbinker@ing.unlam.edu.ar)</w:t>
      </w:r>
    </w:p>
    <w:p w:rsidR="00751492" w:rsidRPr="00D532E6" w:rsidRDefault="00751492" w:rsidP="00751492">
      <w:pPr>
        <w:spacing w:before="0" w:after="0"/>
        <w:ind w:left="360"/>
        <w:rPr>
          <w:kern w:val="1"/>
          <w:sz w:val="24"/>
          <w:szCs w:val="24"/>
          <w:lang w:val="es-MX"/>
        </w:rPr>
      </w:pPr>
      <w:r w:rsidRPr="00D532E6">
        <w:rPr>
          <w:b/>
          <w:kern w:val="1"/>
          <w:sz w:val="24"/>
          <w:szCs w:val="24"/>
          <w:lang w:val="es-MX"/>
        </w:rPr>
        <w:t>Integrantes:</w:t>
      </w:r>
      <w:r w:rsidRPr="00D532E6">
        <w:rPr>
          <w:rFonts w:ascii="Verdana" w:eastAsia="SimHei" w:hAnsi="Verdana" w:cs="Arial"/>
          <w:sz w:val="24"/>
          <w:szCs w:val="24"/>
        </w:rPr>
        <w:t xml:space="preserve"> </w:t>
      </w:r>
      <w:r w:rsidRPr="00D532E6">
        <w:rPr>
          <w:kern w:val="1"/>
          <w:sz w:val="24"/>
          <w:szCs w:val="24"/>
          <w:lang w:val="es-MX"/>
        </w:rPr>
        <w:t>Mag. Carlos Binker, Mag. Marcelo Caiafa (mcaiafa@ing.unlam.edu.ar), Ing. Alejandro Pérez (</w:t>
      </w:r>
      <w:r w:rsidRPr="00D532E6">
        <w:rPr>
          <w:rFonts w:cs="Arial"/>
          <w:sz w:val="24"/>
          <w:szCs w:val="24"/>
        </w:rPr>
        <w:t>aperez@ing.unlam.edu.ar)</w:t>
      </w:r>
      <w:r w:rsidRPr="00D532E6">
        <w:rPr>
          <w:kern w:val="1"/>
          <w:sz w:val="24"/>
          <w:szCs w:val="24"/>
          <w:lang w:val="es-MX"/>
        </w:rPr>
        <w:t>, Ing. Guillermo Buranits (gbura@outlook.com).</w:t>
      </w:r>
    </w:p>
    <w:p w:rsidR="00751492" w:rsidRPr="00D532E6" w:rsidRDefault="00751492" w:rsidP="00751492">
      <w:pPr>
        <w:pStyle w:val="Ttulo1"/>
        <w:spacing w:before="0" w:after="0"/>
        <w:jc w:val="left"/>
        <w:rPr>
          <w:szCs w:val="24"/>
          <w:u w:val="none"/>
          <w:lang w:val="en-US"/>
        </w:rPr>
      </w:pPr>
    </w:p>
    <w:p w:rsidR="00751492" w:rsidRDefault="00751492" w:rsidP="00751492">
      <w:pPr>
        <w:pStyle w:val="Ttulo1"/>
        <w:spacing w:before="0" w:after="0"/>
        <w:jc w:val="left"/>
        <w:rPr>
          <w:szCs w:val="24"/>
          <w:u w:val="none"/>
          <w:lang w:val="en-US"/>
        </w:rPr>
      </w:pPr>
      <w:r w:rsidRPr="00D532E6">
        <w:rPr>
          <w:szCs w:val="24"/>
          <w:u w:val="none"/>
          <w:lang w:val="en-US"/>
        </w:rPr>
        <w:t>Descriptores:</w:t>
      </w:r>
    </w:p>
    <w:p w:rsidR="00D532E6" w:rsidRPr="00D532E6" w:rsidRDefault="00D532E6" w:rsidP="00D532E6">
      <w:pPr>
        <w:spacing w:before="0" w:after="0"/>
        <w:rPr>
          <w:sz w:val="24"/>
          <w:szCs w:val="24"/>
          <w:lang w:val="es-MX"/>
        </w:rPr>
      </w:pPr>
    </w:p>
    <w:p w:rsidR="00751492" w:rsidRPr="00D532E6" w:rsidRDefault="00751492" w:rsidP="00D532E6">
      <w:pPr>
        <w:ind w:left="1080"/>
        <w:jc w:val="left"/>
        <w:rPr>
          <w:b/>
          <w:i/>
          <w:sz w:val="24"/>
          <w:szCs w:val="24"/>
          <w:lang w:val="en-US"/>
        </w:rPr>
      </w:pPr>
      <w:r w:rsidRPr="00D532E6">
        <w:rPr>
          <w:b/>
          <w:i/>
          <w:sz w:val="24"/>
          <w:szCs w:val="24"/>
          <w:lang w:val="en-US"/>
        </w:rPr>
        <w:t>IPV6</w:t>
      </w:r>
      <w:r w:rsidRPr="00D532E6">
        <w:rPr>
          <w:sz w:val="24"/>
          <w:szCs w:val="24"/>
          <w:lang w:val="en-US"/>
        </w:rPr>
        <w:t xml:space="preserve"> - </w:t>
      </w:r>
      <w:r w:rsidRPr="00D532E6">
        <w:rPr>
          <w:b/>
          <w:i/>
          <w:sz w:val="24"/>
          <w:szCs w:val="24"/>
          <w:lang w:val="en-US"/>
        </w:rPr>
        <w:t>DUAL STACK</w:t>
      </w:r>
      <w:r w:rsidRPr="00D532E6">
        <w:rPr>
          <w:sz w:val="24"/>
          <w:szCs w:val="24"/>
          <w:lang w:val="en-US"/>
        </w:rPr>
        <w:t xml:space="preserve"> </w:t>
      </w:r>
      <w:r w:rsidRPr="00D532E6">
        <w:rPr>
          <w:b/>
          <w:i/>
          <w:sz w:val="24"/>
          <w:szCs w:val="24"/>
          <w:lang w:val="en-US"/>
        </w:rPr>
        <w:t>– RIU</w:t>
      </w:r>
    </w:p>
    <w:p w:rsidR="0013524E" w:rsidRPr="00D532E6" w:rsidRDefault="0013524E">
      <w:pPr>
        <w:rPr>
          <w:sz w:val="24"/>
          <w:szCs w:val="24"/>
          <w:lang w:val="en-US"/>
        </w:rPr>
      </w:pPr>
    </w:p>
    <w:p w:rsidR="0047430F" w:rsidRPr="00D532E6" w:rsidRDefault="00D532E6" w:rsidP="0047430F">
      <w:pPr>
        <w:pStyle w:val="Ttulo1"/>
        <w:spacing w:before="0" w:after="0"/>
        <w:jc w:val="left"/>
        <w:rPr>
          <w:szCs w:val="24"/>
          <w:u w:val="none"/>
          <w:lang w:val="en-US"/>
        </w:rPr>
      </w:pPr>
      <w:r>
        <w:rPr>
          <w:szCs w:val="24"/>
          <w:u w:val="none"/>
          <w:lang w:val="en-US"/>
        </w:rPr>
        <w:t>Resumen</w:t>
      </w:r>
      <w:r w:rsidR="0047430F" w:rsidRPr="00D532E6">
        <w:rPr>
          <w:szCs w:val="24"/>
          <w:u w:val="none"/>
          <w:lang w:val="en-US"/>
        </w:rPr>
        <w:t>:</w:t>
      </w:r>
    </w:p>
    <w:p w:rsidR="00491570" w:rsidRPr="00D532E6" w:rsidRDefault="00491570" w:rsidP="0047430F">
      <w:pPr>
        <w:spacing w:before="0" w:after="0"/>
        <w:ind w:firstLine="709"/>
        <w:rPr>
          <w:rFonts w:cs="Arial"/>
          <w:bCs/>
          <w:sz w:val="24"/>
          <w:szCs w:val="24"/>
        </w:rPr>
      </w:pPr>
    </w:p>
    <w:p w:rsidR="0047430F" w:rsidRPr="00D532E6" w:rsidRDefault="0047430F" w:rsidP="00D532E6">
      <w:pPr>
        <w:spacing w:before="0" w:after="0" w:line="360" w:lineRule="auto"/>
        <w:ind w:firstLine="706"/>
        <w:rPr>
          <w:rFonts w:cs="Arial"/>
          <w:sz w:val="24"/>
          <w:szCs w:val="24"/>
        </w:rPr>
      </w:pPr>
      <w:r w:rsidRPr="00D532E6">
        <w:rPr>
          <w:rFonts w:cs="Arial"/>
          <w:bCs/>
          <w:sz w:val="24"/>
          <w:szCs w:val="24"/>
        </w:rPr>
        <w:t xml:space="preserve">El actual esquema de direccionamiento IPV4 (RFC 791) fue creciendo de manera significativa durante las últimas tres décadas. Todo usuario que se conecta a Internet debe poseer una dirección IP. Si bien en teoría es posible asignar 4.300 millones de direcciones, la práctica demostró que esa realidad no es posible, dado que cuando se asignó IPV4, muchos países, como también grandes coorporaciones y organismos gubernamentales se llevaron tajadas importantes de estas direcciones de 32 bits, las cuales no guardaban ninguna relación con la cantidad de hosts presentes en sus redes, aún teniendo en cuenta un crecimiento importante de demanda en los próximos años. Ya a fines de los 80 se empezó a notar que el sistema IPV4 colapsaba y que algo debía hacerse. El problema principal era el agotamiento de las direcciones. Por ende,  para seguir ofreciendo Internet a pesar del enorme crecimiento exponencial de la demanda, se desarrollaron técnicas que brindaron un balón de oxígeno al sistema actual IPV4,  para que el mismo no se derrumbara con la creciente y sostenida  demanda. Dicha demanda proviene en su mayoría de países del sudeste asiático con una enorme tasa poblacional, como por ejemplo la India y China. Algunas de las  técnicas desarrolladas para sostener al IPV4 fueron el NAT (que permite compartir una dirección pública entre varias direcciones privadas – RFC 1631) y el SUBNETTING (RFC 950 y otras variantes como ser CIDR, supernetting y VLSM).  </w:t>
      </w:r>
      <w:r w:rsidRPr="00D532E6">
        <w:rPr>
          <w:rFonts w:cs="Arial"/>
          <w:sz w:val="24"/>
          <w:szCs w:val="24"/>
        </w:rPr>
        <w:t xml:space="preserve">Las direcciones </w:t>
      </w:r>
      <w:r w:rsidRPr="00D532E6">
        <w:rPr>
          <w:rFonts w:cs="Arial"/>
          <w:sz w:val="24"/>
          <w:szCs w:val="24"/>
        </w:rPr>
        <w:lastRenderedPageBreak/>
        <w:t xml:space="preserve">disponibles en la reserva global de IANA pertenecientes al protocolo IPV4 se agotaron el jueves 3 de Febrero de 2011, asignándose el último bloque de 33 millones de direcciones disponibles a países asiáticos.  Los Registros Regionales de Internet deben por lo tanto manejarse con sus propias reservas, que se estima alcanzaran hasta Septiembre de 2011. Oficialmente se ha declarado el final del IPV4 para el </w:t>
      </w:r>
      <w:r w:rsidRPr="00D532E6">
        <w:rPr>
          <w:rFonts w:cs="Arial"/>
          <w:b/>
          <w:sz w:val="24"/>
          <w:szCs w:val="24"/>
        </w:rPr>
        <w:t>9 de septiembre de 2011</w:t>
      </w:r>
      <w:r w:rsidRPr="00D532E6">
        <w:rPr>
          <w:rFonts w:cs="Arial"/>
          <w:sz w:val="24"/>
          <w:szCs w:val="24"/>
        </w:rPr>
        <w:t xml:space="preserve">. Por otro lado se ha declarado a nivel internacional por la sociedad de Internet (ISOC) al </w:t>
      </w:r>
      <w:r w:rsidRPr="00D532E6">
        <w:rPr>
          <w:rFonts w:cs="Arial"/>
          <w:b/>
          <w:sz w:val="24"/>
          <w:szCs w:val="24"/>
        </w:rPr>
        <w:t>6</w:t>
      </w:r>
      <w:r w:rsidRPr="00D532E6">
        <w:rPr>
          <w:rFonts w:cs="Arial"/>
          <w:sz w:val="24"/>
          <w:szCs w:val="24"/>
        </w:rPr>
        <w:t xml:space="preserve"> </w:t>
      </w:r>
      <w:r w:rsidRPr="00D532E6">
        <w:rPr>
          <w:rFonts w:cs="Arial"/>
          <w:b/>
          <w:sz w:val="24"/>
          <w:szCs w:val="24"/>
        </w:rPr>
        <w:t>de junio</w:t>
      </w:r>
      <w:r w:rsidRPr="00D532E6">
        <w:rPr>
          <w:rFonts w:cs="Arial"/>
          <w:sz w:val="24"/>
          <w:szCs w:val="24"/>
        </w:rPr>
        <w:t xml:space="preserve"> como día del IPV6 (World IPv6 Day). En esta última fecha varias empresas, como ser Cisco, Facebook, Google, Microsoft, Juniper Networks, Yahoo y otras organizaciones IT habilitaron IPV6 en sus redes, aunque sólo como una prueba por 24 horas (esto fue hasta 2011); a partir del 6 de junio de 2012 estos sites dan conectividad en IPv6 de forma permanente, es decir trabajan en modalidad </w:t>
      </w:r>
      <w:r w:rsidRPr="00D532E6">
        <w:rPr>
          <w:rFonts w:cs="Arial"/>
          <w:b/>
          <w:sz w:val="24"/>
          <w:szCs w:val="24"/>
        </w:rPr>
        <w:t>DUAL STACK</w:t>
      </w:r>
      <w:r w:rsidRPr="00D532E6">
        <w:rPr>
          <w:rFonts w:cs="Arial"/>
          <w:sz w:val="24"/>
          <w:szCs w:val="24"/>
        </w:rPr>
        <w:t xml:space="preserve">. Pero a  pesar de este sombrío panorama a IPV4 le queda bastante tiempo para coexistir con IPV6. </w:t>
      </w:r>
    </w:p>
    <w:p w:rsidR="0047430F" w:rsidRPr="00D532E6" w:rsidRDefault="0047430F" w:rsidP="0047430F">
      <w:pPr>
        <w:spacing w:before="0" w:after="0"/>
        <w:ind w:firstLine="709"/>
        <w:rPr>
          <w:rFonts w:cs="Arial"/>
          <w:sz w:val="24"/>
          <w:szCs w:val="24"/>
        </w:rPr>
      </w:pPr>
    </w:p>
    <w:p w:rsidR="0047430F" w:rsidRPr="00D532E6" w:rsidRDefault="0047430F" w:rsidP="00D532E6">
      <w:pPr>
        <w:spacing w:before="0" w:after="0" w:line="360" w:lineRule="auto"/>
        <w:ind w:firstLine="706"/>
        <w:rPr>
          <w:rFonts w:cs="Arial"/>
          <w:bCs/>
          <w:sz w:val="24"/>
          <w:szCs w:val="24"/>
        </w:rPr>
      </w:pPr>
      <w:r w:rsidRPr="00D532E6">
        <w:rPr>
          <w:rFonts w:cs="Arial"/>
          <w:bCs/>
          <w:sz w:val="24"/>
          <w:szCs w:val="24"/>
        </w:rPr>
        <w:t xml:space="preserve">Las nuevas generaciones de telefonía móvil adoptarán el protocolo IPV6, dado que el mismo podrá dar solución a los miles de millones de teléfonos que existirán y que requerirán por lo tanto de una dirección única de carácter pública.  Por otro lado el mundo universitario se beneficiará con la adopción masiva de este nuevo protocolo y en tal camino hacia esa migración es que el grupo de investigación apunta a formar parte (a través de la RIU) de esta nueva red generacional, denominada IPV6. </w:t>
      </w:r>
    </w:p>
    <w:p w:rsidR="00400CEA" w:rsidRPr="00446F38" w:rsidRDefault="00400CEA" w:rsidP="0047430F">
      <w:pPr>
        <w:spacing w:before="0" w:after="0"/>
        <w:ind w:firstLine="709"/>
        <w:rPr>
          <w:rFonts w:cs="Arial"/>
          <w:sz w:val="24"/>
          <w:szCs w:val="24"/>
        </w:rPr>
      </w:pPr>
    </w:p>
    <w:p w:rsidR="00491570" w:rsidRPr="00446F38" w:rsidRDefault="00491570" w:rsidP="00491570">
      <w:pPr>
        <w:pStyle w:val="Ttulo1"/>
        <w:spacing w:before="0" w:after="0"/>
        <w:jc w:val="left"/>
        <w:rPr>
          <w:szCs w:val="24"/>
          <w:u w:val="none"/>
          <w:lang w:val="en-US"/>
        </w:rPr>
      </w:pPr>
      <w:r w:rsidRPr="00446F38">
        <w:rPr>
          <w:szCs w:val="24"/>
          <w:u w:val="none"/>
          <w:lang w:val="en-US"/>
        </w:rPr>
        <w:t>Problemática de la investigación</w:t>
      </w:r>
    </w:p>
    <w:p w:rsidR="00491570" w:rsidRPr="000A11A8" w:rsidRDefault="00491570" w:rsidP="00491570">
      <w:pPr>
        <w:spacing w:before="0" w:after="0"/>
        <w:rPr>
          <w:lang w:val="es-MX"/>
        </w:rPr>
      </w:pPr>
    </w:p>
    <w:p w:rsidR="00491570" w:rsidRPr="00870E1A" w:rsidRDefault="00491570" w:rsidP="00446F38">
      <w:pPr>
        <w:pStyle w:val="Prrafodelista"/>
        <w:spacing w:before="0" w:after="0" w:line="360" w:lineRule="auto"/>
        <w:ind w:left="0" w:firstLine="720"/>
        <w:rPr>
          <w:bCs/>
          <w:iCs/>
          <w:sz w:val="24"/>
          <w:szCs w:val="24"/>
        </w:rPr>
      </w:pPr>
      <w:r w:rsidRPr="00870E1A">
        <w:rPr>
          <w:sz w:val="24"/>
          <w:szCs w:val="24"/>
          <w:lang w:val="es-MX"/>
        </w:rPr>
        <w:t xml:space="preserve">Armar un segmento de red LAN, que provea conectividad IPV6 nativa a la Universidad a través de la RIU. Para ello en el laboratorio de comunicaciones, que fue nuestro ámbito de trabajo, se montó UN SERVIDOR, al cual se pudo acceder de manera directa desde el exterior. Esto nos permitió realizar las pruebas de conectividad tanto a nivel IPV6 ONLY como DUALSTACK (respuesta del servidor web tanto en IPV4 como en IPv6), ver Fig.2. </w:t>
      </w:r>
      <w:r w:rsidRPr="00870E1A">
        <w:rPr>
          <w:bCs/>
          <w:iCs/>
          <w:sz w:val="24"/>
          <w:szCs w:val="24"/>
        </w:rPr>
        <w:t>El diagrama de arquitectura teórico sobre el que trabajamos es el mostrado en la Fig.1 (tanto a nivel de red fija como inalámbrica):</w:t>
      </w:r>
    </w:p>
    <w:p w:rsidR="00491570" w:rsidRPr="00870E1A" w:rsidRDefault="00491570" w:rsidP="00491570">
      <w:pPr>
        <w:pStyle w:val="Prrafodelista"/>
        <w:spacing w:before="0" w:after="0"/>
        <w:ind w:left="357" w:firstLine="720"/>
        <w:rPr>
          <w:bCs/>
          <w:iCs/>
          <w:sz w:val="24"/>
          <w:szCs w:val="24"/>
        </w:rPr>
      </w:pPr>
    </w:p>
    <w:p w:rsidR="00446F38" w:rsidRPr="00870E1A" w:rsidRDefault="00446F38" w:rsidP="00491570">
      <w:pPr>
        <w:pStyle w:val="Prrafodelista"/>
        <w:spacing w:before="0" w:after="0"/>
        <w:ind w:left="357" w:firstLine="720"/>
        <w:rPr>
          <w:bCs/>
          <w:iCs/>
          <w:sz w:val="24"/>
          <w:szCs w:val="24"/>
        </w:rPr>
      </w:pPr>
    </w:p>
    <w:p w:rsidR="00491570" w:rsidRPr="00530B51" w:rsidRDefault="00491570" w:rsidP="00491570">
      <w:pPr>
        <w:pStyle w:val="Prrafodelista"/>
        <w:spacing w:before="0" w:after="0"/>
        <w:ind w:left="357" w:firstLine="720"/>
        <w:rPr>
          <w:bCs/>
          <w:iCs/>
        </w:rPr>
      </w:pPr>
      <w:r>
        <w:rPr>
          <w:noProof/>
          <w:lang w:val="es-ES" w:eastAsia="es-ES"/>
        </w:rPr>
        <w:drawing>
          <wp:inline distT="0" distB="0" distL="0" distR="0">
            <wp:extent cx="3895090" cy="2428240"/>
            <wp:effectExtent l="19050" t="0" r="0" b="0"/>
            <wp:docPr id="1" name="0 Imagen" descr="IPV6 sin 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PV6 sin AP.jpg"/>
                    <pic:cNvPicPr>
                      <a:picLocks noChangeAspect="1" noChangeArrowheads="1"/>
                    </pic:cNvPicPr>
                  </pic:nvPicPr>
                  <pic:blipFill>
                    <a:blip r:embed="rId7" cstate="print"/>
                    <a:srcRect/>
                    <a:stretch>
                      <a:fillRect/>
                    </a:stretch>
                  </pic:blipFill>
                  <pic:spPr bwMode="auto">
                    <a:xfrm>
                      <a:off x="0" y="0"/>
                      <a:ext cx="3895090" cy="2428240"/>
                    </a:xfrm>
                    <a:prstGeom prst="rect">
                      <a:avLst/>
                    </a:prstGeom>
                    <a:noFill/>
                    <a:ln w="9525">
                      <a:noFill/>
                      <a:miter lim="800000"/>
                      <a:headEnd/>
                      <a:tailEnd/>
                    </a:ln>
                  </pic:spPr>
                </pic:pic>
              </a:graphicData>
            </a:graphic>
          </wp:inline>
        </w:drawing>
      </w:r>
    </w:p>
    <w:p w:rsidR="00491570" w:rsidRPr="000A11A8" w:rsidRDefault="00491570" w:rsidP="00491570">
      <w:pPr>
        <w:spacing w:before="0" w:after="0"/>
        <w:ind w:left="360" w:firstLine="709"/>
      </w:pPr>
    </w:p>
    <w:p w:rsidR="00491570" w:rsidRDefault="00491570" w:rsidP="00491570">
      <w:pPr>
        <w:spacing w:before="0" w:after="0"/>
        <w:jc w:val="center"/>
        <w:rPr>
          <w:b/>
          <w:noProof/>
          <w:sz w:val="24"/>
          <w:szCs w:val="24"/>
          <w:lang w:eastAsia="es-AR"/>
        </w:rPr>
      </w:pPr>
      <w:r w:rsidRPr="00870E1A">
        <w:rPr>
          <w:b/>
          <w:noProof/>
          <w:sz w:val="24"/>
          <w:szCs w:val="24"/>
          <w:lang w:eastAsia="es-AR"/>
        </w:rPr>
        <w:t>Fig. 1</w:t>
      </w:r>
    </w:p>
    <w:p w:rsidR="00870E1A" w:rsidRPr="00870E1A" w:rsidRDefault="00870E1A" w:rsidP="00491570">
      <w:pPr>
        <w:spacing w:before="0" w:after="0"/>
        <w:jc w:val="center"/>
        <w:rPr>
          <w:b/>
          <w:sz w:val="24"/>
          <w:szCs w:val="24"/>
          <w:lang w:val="es-MX"/>
        </w:rPr>
      </w:pPr>
    </w:p>
    <w:p w:rsidR="00491570" w:rsidRDefault="00491570" w:rsidP="00491570">
      <w:pPr>
        <w:jc w:val="center"/>
        <w:rPr>
          <w:rFonts w:cs="Arial"/>
          <w:sz w:val="24"/>
          <w:szCs w:val="24"/>
        </w:rPr>
      </w:pPr>
      <w:r>
        <w:rPr>
          <w:rFonts w:cs="Arial"/>
          <w:noProof/>
          <w:sz w:val="24"/>
          <w:szCs w:val="24"/>
          <w:lang w:val="es-ES" w:eastAsia="es-ES"/>
        </w:rPr>
        <w:drawing>
          <wp:inline distT="0" distB="0" distL="0" distR="0">
            <wp:extent cx="4473575" cy="2758440"/>
            <wp:effectExtent l="19050" t="0" r="3175" b="0"/>
            <wp:docPr id="2" name="Imagen 2" descr="Red MPLS R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MPLS RIU"/>
                    <pic:cNvPicPr>
                      <a:picLocks noChangeAspect="1" noChangeArrowheads="1"/>
                    </pic:cNvPicPr>
                  </pic:nvPicPr>
                  <pic:blipFill>
                    <a:blip r:embed="rId8" cstate="print"/>
                    <a:srcRect/>
                    <a:stretch>
                      <a:fillRect/>
                    </a:stretch>
                  </pic:blipFill>
                  <pic:spPr bwMode="auto">
                    <a:xfrm>
                      <a:off x="0" y="0"/>
                      <a:ext cx="4472284" cy="2758698"/>
                    </a:xfrm>
                    <a:prstGeom prst="rect">
                      <a:avLst/>
                    </a:prstGeom>
                    <a:noFill/>
                    <a:ln w="9525">
                      <a:noFill/>
                      <a:miter lim="800000"/>
                      <a:headEnd/>
                      <a:tailEnd/>
                    </a:ln>
                  </pic:spPr>
                </pic:pic>
              </a:graphicData>
            </a:graphic>
          </wp:inline>
        </w:drawing>
      </w:r>
    </w:p>
    <w:p w:rsidR="00491570" w:rsidRDefault="00491570" w:rsidP="00491570">
      <w:pPr>
        <w:spacing w:before="0" w:after="0"/>
        <w:jc w:val="center"/>
        <w:rPr>
          <w:b/>
          <w:noProof/>
          <w:lang w:eastAsia="es-AR"/>
        </w:rPr>
      </w:pPr>
    </w:p>
    <w:p w:rsidR="00491570" w:rsidRPr="00870E1A" w:rsidRDefault="00491570" w:rsidP="00491570">
      <w:pPr>
        <w:spacing w:before="0" w:after="0"/>
        <w:jc w:val="center"/>
        <w:rPr>
          <w:b/>
          <w:noProof/>
          <w:sz w:val="24"/>
          <w:szCs w:val="24"/>
          <w:lang w:eastAsia="es-AR"/>
        </w:rPr>
      </w:pPr>
      <w:r w:rsidRPr="00870E1A">
        <w:rPr>
          <w:b/>
          <w:noProof/>
          <w:sz w:val="24"/>
          <w:szCs w:val="24"/>
          <w:lang w:eastAsia="es-AR"/>
        </w:rPr>
        <w:t>Fig. 2</w:t>
      </w:r>
    </w:p>
    <w:p w:rsidR="008C062D" w:rsidRDefault="008C062D" w:rsidP="008C062D">
      <w:pPr>
        <w:spacing w:line="360" w:lineRule="auto"/>
        <w:ind w:left="706" w:firstLine="706"/>
        <w:rPr>
          <w:rFonts w:cs="Arial"/>
          <w:sz w:val="24"/>
          <w:szCs w:val="24"/>
        </w:rPr>
      </w:pPr>
      <w:r w:rsidRPr="008C062D">
        <w:rPr>
          <w:sz w:val="24"/>
          <w:szCs w:val="24"/>
          <w:lang w:val="es-ES"/>
        </w:rPr>
        <w:t xml:space="preserve">De acuerdo al esquema de la Fig.2, la Universidad Nacional de La Matanza (al igual que el resto de las universidades nacionales) posee un router con soporte IPV6 instalado oportunamente por la RIU, que lo vincula a través de una red MPLS (soportada por Telecom) hacia un data center con sede en Telecom, empresa con la  cual la RIU ha suscripto un convenio de interconexión a las redes IPV6.El router CISCO 7606 instalado en el data center de la empresa Telecom es administrado por la RIU y ésta da el soporte al resto de las Universidades nacionales que se lo soliciten. La UNLaM y en especial el Departamento de Ingeniería e Investigaciones Tecnológicas ven muy importante este tipo de tecnologías, de aquí la importancia de este proyecto. </w:t>
      </w:r>
      <w:r w:rsidRPr="008C062D">
        <w:rPr>
          <w:rFonts w:cs="Arial"/>
          <w:sz w:val="24"/>
          <w:szCs w:val="24"/>
        </w:rPr>
        <w:t>Por otro lado la UNLaM es miembro activo de INNOVARED (Red nacional de Investigación y Educación de Argentina), lo cual nos pone en una situación de vanguardia para encarar el proyecto en cuestión.</w:t>
      </w:r>
    </w:p>
    <w:p w:rsidR="000B138B" w:rsidRDefault="000B138B" w:rsidP="000B138B">
      <w:pPr>
        <w:pStyle w:val="Ttulo1"/>
        <w:spacing w:before="0" w:after="0"/>
        <w:jc w:val="left"/>
        <w:rPr>
          <w:szCs w:val="24"/>
          <w:u w:val="none"/>
          <w:lang w:val="es-AR"/>
        </w:rPr>
      </w:pPr>
      <w:r w:rsidRPr="000B138B">
        <w:rPr>
          <w:szCs w:val="24"/>
          <w:u w:val="none"/>
          <w:lang w:val="es-AR"/>
        </w:rPr>
        <w:t>Conceptos teóricos</w:t>
      </w:r>
    </w:p>
    <w:p w:rsidR="000B138B" w:rsidRPr="000B138B" w:rsidRDefault="000B138B" w:rsidP="000B138B">
      <w:pPr>
        <w:autoSpaceDE w:val="0"/>
        <w:autoSpaceDN w:val="0"/>
        <w:adjustRightInd w:val="0"/>
        <w:spacing w:before="0" w:after="0"/>
        <w:rPr>
          <w:rFonts w:cs="Arial"/>
          <w:b/>
          <w:bCs/>
          <w:sz w:val="24"/>
          <w:szCs w:val="24"/>
        </w:rPr>
      </w:pPr>
    </w:p>
    <w:p w:rsidR="000B138B" w:rsidRPr="00B40BB7" w:rsidRDefault="000B138B" w:rsidP="000B138B">
      <w:pPr>
        <w:autoSpaceDE w:val="0"/>
        <w:autoSpaceDN w:val="0"/>
        <w:adjustRightInd w:val="0"/>
        <w:spacing w:before="0" w:after="0"/>
        <w:rPr>
          <w:rFonts w:cs="Arial"/>
          <w:b/>
          <w:bCs/>
          <w:sz w:val="24"/>
          <w:szCs w:val="24"/>
        </w:rPr>
      </w:pPr>
      <w:r w:rsidRPr="00B40BB7">
        <w:rPr>
          <w:rFonts w:cs="Arial"/>
          <w:b/>
          <w:bCs/>
          <w:sz w:val="24"/>
          <w:szCs w:val="24"/>
        </w:rPr>
        <w:t>HD-Ratio</w:t>
      </w:r>
    </w:p>
    <w:p w:rsidR="000B138B" w:rsidRDefault="000B138B" w:rsidP="000B138B">
      <w:pPr>
        <w:autoSpaceDE w:val="0"/>
        <w:autoSpaceDN w:val="0"/>
        <w:adjustRightInd w:val="0"/>
        <w:spacing w:before="0" w:after="0"/>
        <w:rPr>
          <w:rFonts w:ascii="TimesNewRomanPSMT" w:hAnsi="TimesNewRomanPSMT" w:cs="TimesNewRomanPSMT"/>
        </w:rPr>
      </w:pPr>
    </w:p>
    <w:p w:rsidR="000B138B" w:rsidRPr="000B138B" w:rsidRDefault="000B138B" w:rsidP="000B138B">
      <w:pPr>
        <w:autoSpaceDE w:val="0"/>
        <w:autoSpaceDN w:val="0"/>
        <w:adjustRightInd w:val="0"/>
        <w:spacing w:before="0" w:after="0" w:line="360" w:lineRule="auto"/>
        <w:ind w:firstLine="706"/>
        <w:rPr>
          <w:rFonts w:cs="Arial"/>
          <w:sz w:val="24"/>
          <w:szCs w:val="24"/>
        </w:rPr>
      </w:pPr>
      <w:r w:rsidRPr="000B138B">
        <w:rPr>
          <w:rFonts w:cs="Arial"/>
          <w:sz w:val="24"/>
          <w:szCs w:val="24"/>
        </w:rPr>
        <w:t>El direccionamiento de IPv6 es jerárquico. Esta característica que facilita el encaminamiento trae consigo una ineficiencia en la asignación de direcciones. Por lo tanto no se puede presumir que contando con N bits de direccionamiento se pueden direccionar en la práctica 2</w:t>
      </w:r>
      <w:r w:rsidRPr="000B138B">
        <w:rPr>
          <w:rFonts w:cs="Arial"/>
          <w:sz w:val="24"/>
          <w:szCs w:val="24"/>
          <w:vertAlign w:val="superscript"/>
        </w:rPr>
        <w:t>N</w:t>
      </w:r>
      <w:r w:rsidRPr="000B138B">
        <w:rPr>
          <w:rFonts w:cs="Arial"/>
          <w:b/>
          <w:sz w:val="24"/>
          <w:szCs w:val="24"/>
        </w:rPr>
        <w:t xml:space="preserve"> </w:t>
      </w:r>
      <w:r w:rsidRPr="000B138B">
        <w:rPr>
          <w:rFonts w:cs="Arial"/>
          <w:sz w:val="24"/>
          <w:szCs w:val="24"/>
        </w:rPr>
        <w:t>objetos.</w:t>
      </w:r>
      <w:r>
        <w:rPr>
          <w:rFonts w:cs="Arial"/>
          <w:sz w:val="24"/>
          <w:szCs w:val="24"/>
        </w:rPr>
        <w:t xml:space="preserve"> </w:t>
      </w:r>
      <w:r w:rsidRPr="000B138B">
        <w:rPr>
          <w:rFonts w:cs="Arial"/>
          <w:sz w:val="24"/>
          <w:szCs w:val="24"/>
        </w:rPr>
        <w:t xml:space="preserve">Las renumeraciones en la red telefónica, los problemas actuales con IPv4 y hasta el viejo sistema de matrícula automotor argentino son ejemplos de ello. </w:t>
      </w:r>
    </w:p>
    <w:p w:rsidR="000B138B" w:rsidRPr="000B138B" w:rsidRDefault="000B138B" w:rsidP="000B138B">
      <w:pPr>
        <w:autoSpaceDE w:val="0"/>
        <w:autoSpaceDN w:val="0"/>
        <w:adjustRightInd w:val="0"/>
        <w:spacing w:before="0" w:after="0"/>
        <w:rPr>
          <w:rFonts w:ascii="TimesNewRomanPSMT" w:hAnsi="TimesNewRomanPSMT" w:cs="TimesNewRomanPSMT"/>
        </w:rPr>
      </w:pPr>
    </w:p>
    <w:p w:rsidR="000B138B" w:rsidRPr="000B138B" w:rsidRDefault="000B138B" w:rsidP="000B138B">
      <w:pPr>
        <w:autoSpaceDE w:val="0"/>
        <w:autoSpaceDN w:val="0"/>
        <w:adjustRightInd w:val="0"/>
        <w:ind w:firstLine="709"/>
        <w:rPr>
          <w:rFonts w:cs="Arial"/>
          <w:sz w:val="24"/>
          <w:szCs w:val="24"/>
        </w:rPr>
      </w:pPr>
      <w:r w:rsidRPr="000B138B">
        <w:rPr>
          <w:rFonts w:cs="Arial"/>
          <w:sz w:val="24"/>
          <w:szCs w:val="24"/>
        </w:rPr>
        <w:t>El HD-Ratio es una forma de medir la eficiencia de una asignación de direcciones, se calcula como:</w:t>
      </w:r>
    </w:p>
    <w:p w:rsidR="000B138B" w:rsidRPr="00CC00D7" w:rsidRDefault="000B138B" w:rsidP="000B138B">
      <w:pPr>
        <w:autoSpaceDE w:val="0"/>
        <w:autoSpaceDN w:val="0"/>
        <w:adjustRightInd w:val="0"/>
        <w:ind w:firstLine="709"/>
        <w:rPr>
          <w:rFonts w:ascii="TimesNewRomanPSMT" w:hAnsi="TimesNewRomanPSMT" w:cs="TimesNewRomanPSMT"/>
        </w:rPr>
      </w:pPr>
      <m:oMathPara>
        <m:oMath>
          <m:r>
            <w:rPr>
              <w:rFonts w:ascii="Cambria Math" w:hAnsi="Cambria Math" w:cs="TimesNewRomanPSMT"/>
            </w:rPr>
            <m:t xml:space="preserve">HD= </m:t>
          </m:r>
          <m:f>
            <m:fPr>
              <m:ctrlPr>
                <w:rPr>
                  <w:rFonts w:ascii="Cambria Math" w:hAnsi="Cambria Math" w:cs="TimesNewRomanPSMT"/>
                  <w:i/>
                </w:rPr>
              </m:ctrlPr>
            </m:fPr>
            <m:num>
              <m:func>
                <m:funcPr>
                  <m:ctrlPr>
                    <w:rPr>
                      <w:rFonts w:ascii="Cambria Math" w:hAnsi="Cambria Math" w:cs="TimesNewRomanPSMT"/>
                      <w:i/>
                    </w:rPr>
                  </m:ctrlPr>
                </m:funcPr>
                <m:fName>
                  <m:r>
                    <m:rPr>
                      <m:sty m:val="p"/>
                    </m:rPr>
                    <w:rPr>
                      <w:rFonts w:ascii="Cambria Math" w:hAnsi="Cambria Math" w:cs="TimesNewRomanPSMT"/>
                    </w:rPr>
                    <m:t>log</m:t>
                  </m:r>
                </m:fName>
                <m:e>
                  <m:r>
                    <m:rPr>
                      <m:sty m:val="p"/>
                    </m:rPr>
                    <w:rPr>
                      <w:rFonts w:ascii="Cambria Math" w:hAnsi="Cambria Math" w:cs="OpenSymbol"/>
                    </w:rPr>
                    <m:t xml:space="preserve"> (</m:t>
                  </m:r>
                  <m:r>
                    <w:rPr>
                      <w:rFonts w:ascii="Cambria Math" w:hAnsi="Cambria Math" w:cs="TimesNewRomanPS-ItalicMT"/>
                    </w:rPr>
                    <m:t>número de objetos asignados)</m:t>
                  </m:r>
                  <m:r>
                    <m:rPr>
                      <m:sty m:val="p"/>
                    </m:rPr>
                    <w:rPr>
                      <w:rFonts w:ascii="Cambria Math" w:hAnsi="Cambria Math" w:cs="OpenSymbol"/>
                    </w:rPr>
                    <m:t xml:space="preserve"> </m:t>
                  </m:r>
                </m:e>
              </m:func>
            </m:num>
            <m:den>
              <m:func>
                <m:funcPr>
                  <m:ctrlPr>
                    <w:rPr>
                      <w:rFonts w:ascii="Cambria Math" w:hAnsi="Cambria Math" w:cs="TimesNewRomanPSMT"/>
                      <w:i/>
                    </w:rPr>
                  </m:ctrlPr>
                </m:funcPr>
                <m:fName>
                  <m:r>
                    <m:rPr>
                      <m:sty m:val="p"/>
                    </m:rPr>
                    <w:rPr>
                      <w:rFonts w:ascii="Cambria Math" w:hAnsi="Cambria Math" w:cs="TimesNewRomanPSMT"/>
                    </w:rPr>
                    <m:t>log</m:t>
                  </m:r>
                </m:fName>
                <m:e>
                  <m:r>
                    <m:rPr>
                      <m:sty m:val="p"/>
                    </m:rPr>
                    <w:rPr>
                      <w:rFonts w:ascii="Cambria Math" w:hAnsi="Cambria Math" w:cs="OpenSymbol"/>
                    </w:rPr>
                    <m:t xml:space="preserve"> ( </m:t>
                  </m:r>
                  <m:r>
                    <w:rPr>
                      <w:rFonts w:ascii="Cambria Math" w:hAnsi="Cambria Math" w:cs="TimesNewRomanPS-ItalicMT"/>
                    </w:rPr>
                    <m:t xml:space="preserve">número máximo de objetos </m:t>
                  </m:r>
                </m:e>
              </m:func>
              <m:r>
                <w:rPr>
                  <w:rFonts w:ascii="Cambria Math" w:hAnsi="Cambria Math" w:cs="TimesNewRomanPSMT"/>
                </w:rPr>
                <m:t xml:space="preserve"> </m:t>
              </m:r>
              <m:r>
                <w:rPr>
                  <w:rFonts w:ascii="Cambria Math" w:hAnsi="Cambria Math" w:cs="TimesNewRomanPS-ItalicMT"/>
                </w:rPr>
                <m:t>asignables)</m:t>
              </m:r>
            </m:den>
          </m:f>
        </m:oMath>
      </m:oMathPara>
    </w:p>
    <w:p w:rsidR="000B138B" w:rsidRDefault="000B138B" w:rsidP="000B138B">
      <w:pPr>
        <w:autoSpaceDE w:val="0"/>
        <w:autoSpaceDN w:val="0"/>
        <w:adjustRightInd w:val="0"/>
        <w:spacing w:before="0" w:after="0"/>
        <w:ind w:firstLine="709"/>
        <w:rPr>
          <w:rFonts w:cs="Arial"/>
        </w:rPr>
      </w:pPr>
    </w:p>
    <w:p w:rsidR="000B138B" w:rsidRPr="000B138B" w:rsidRDefault="000B138B" w:rsidP="000B138B">
      <w:pPr>
        <w:autoSpaceDE w:val="0"/>
        <w:autoSpaceDN w:val="0"/>
        <w:adjustRightInd w:val="0"/>
        <w:spacing w:before="0" w:after="0"/>
        <w:ind w:firstLine="709"/>
        <w:rPr>
          <w:rFonts w:cs="Arial"/>
          <w:sz w:val="24"/>
          <w:szCs w:val="24"/>
        </w:rPr>
      </w:pPr>
      <w:r w:rsidRPr="000B138B">
        <w:rPr>
          <w:rFonts w:cs="Arial"/>
          <w:sz w:val="24"/>
          <w:szCs w:val="24"/>
        </w:rPr>
        <w:t>De la anterior expresión se desprende la siguiente tabla:</w:t>
      </w:r>
    </w:p>
    <w:p w:rsidR="000B138B" w:rsidRDefault="000B138B" w:rsidP="000B138B">
      <w:pPr>
        <w:jc w:val="center"/>
      </w:pPr>
      <w:r>
        <w:rPr>
          <w:noProof/>
          <w:lang w:val="es-ES" w:eastAsia="es-ES"/>
        </w:rPr>
        <w:drawing>
          <wp:inline distT="0" distB="0" distL="0" distR="0">
            <wp:extent cx="5398770" cy="2071370"/>
            <wp:effectExtent l="1905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srcRect/>
                    <a:stretch>
                      <a:fillRect/>
                    </a:stretch>
                  </pic:blipFill>
                  <pic:spPr bwMode="auto">
                    <a:xfrm>
                      <a:off x="0" y="0"/>
                      <a:ext cx="5398770" cy="2071370"/>
                    </a:xfrm>
                    <a:prstGeom prst="rect">
                      <a:avLst/>
                    </a:prstGeom>
                    <a:noFill/>
                    <a:ln w="9525">
                      <a:noFill/>
                      <a:miter lim="800000"/>
                      <a:headEnd/>
                      <a:tailEnd/>
                    </a:ln>
                  </pic:spPr>
                </pic:pic>
              </a:graphicData>
            </a:graphic>
          </wp:inline>
        </w:drawing>
      </w:r>
    </w:p>
    <w:p w:rsidR="000B138B" w:rsidRPr="000B138B" w:rsidRDefault="000B138B" w:rsidP="000B138B">
      <w:pPr>
        <w:autoSpaceDE w:val="0"/>
        <w:autoSpaceDN w:val="0"/>
        <w:adjustRightInd w:val="0"/>
        <w:spacing w:before="0" w:after="0"/>
        <w:ind w:firstLine="709"/>
        <w:rPr>
          <w:rFonts w:cs="Arial"/>
          <w:sz w:val="24"/>
          <w:szCs w:val="24"/>
        </w:rPr>
      </w:pPr>
      <w:r w:rsidRPr="000B138B">
        <w:rPr>
          <w:rFonts w:cs="Arial"/>
          <w:sz w:val="24"/>
          <w:szCs w:val="24"/>
        </w:rPr>
        <w:t>Por otro lado el esquema general de una dirección IPV6 es el siguiente:</w:t>
      </w:r>
    </w:p>
    <w:p w:rsidR="000B138B" w:rsidRDefault="000B138B" w:rsidP="000B138B">
      <w:pPr>
        <w:autoSpaceDE w:val="0"/>
        <w:autoSpaceDN w:val="0"/>
        <w:adjustRightInd w:val="0"/>
        <w:spacing w:before="0" w:after="0"/>
        <w:ind w:firstLine="709"/>
        <w:rPr>
          <w:rFonts w:ascii="TimesNewRomanPSMT" w:hAnsi="TimesNewRomanPSMT" w:cs="TimesNewRomanPSM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2882"/>
      </w:tblGrid>
      <w:tr w:rsidR="000B138B" w:rsidTr="00636254">
        <w:trPr>
          <w:jc w:val="center"/>
        </w:trPr>
        <w:tc>
          <w:tcPr>
            <w:tcW w:w="2881" w:type="dxa"/>
          </w:tcPr>
          <w:p w:rsidR="000B138B" w:rsidRPr="00EE6C5A" w:rsidRDefault="000B138B" w:rsidP="00636254">
            <w:pPr>
              <w:autoSpaceDE w:val="0"/>
              <w:autoSpaceDN w:val="0"/>
              <w:adjustRightInd w:val="0"/>
              <w:jc w:val="center"/>
              <w:rPr>
                <w:rFonts w:ascii="TimesNewRomanPSMT" w:hAnsi="TimesNewRomanPSMT" w:cs="TimesNewRomanPSMT"/>
                <w:b/>
              </w:rPr>
            </w:pPr>
            <w:r w:rsidRPr="00EE6C5A">
              <w:rPr>
                <w:rFonts w:ascii="TimesNewRomanPSMT" w:hAnsi="TimesNewRomanPSMT" w:cs="TimesNewRomanPSMT"/>
                <w:b/>
              </w:rPr>
              <w:t>Prefijo de ruteo global</w:t>
            </w:r>
          </w:p>
        </w:tc>
        <w:tc>
          <w:tcPr>
            <w:tcW w:w="2881" w:type="dxa"/>
          </w:tcPr>
          <w:p w:rsidR="000B138B" w:rsidRPr="00EE6C5A" w:rsidRDefault="000B138B" w:rsidP="00636254">
            <w:pPr>
              <w:autoSpaceDE w:val="0"/>
              <w:autoSpaceDN w:val="0"/>
              <w:adjustRightInd w:val="0"/>
              <w:jc w:val="center"/>
              <w:rPr>
                <w:rFonts w:ascii="TimesNewRomanPSMT" w:hAnsi="TimesNewRomanPSMT" w:cs="TimesNewRomanPSMT"/>
                <w:b/>
              </w:rPr>
            </w:pPr>
            <w:r w:rsidRPr="00EE6C5A">
              <w:rPr>
                <w:rFonts w:ascii="TimesNewRomanPSMT" w:hAnsi="TimesNewRomanPSMT" w:cs="TimesNewRomanPSMT"/>
                <w:b/>
              </w:rPr>
              <w:t>ID de subred (SLA)</w:t>
            </w:r>
          </w:p>
        </w:tc>
        <w:tc>
          <w:tcPr>
            <w:tcW w:w="2882" w:type="dxa"/>
          </w:tcPr>
          <w:p w:rsidR="000B138B" w:rsidRPr="00EE6C5A" w:rsidRDefault="000B138B" w:rsidP="00636254">
            <w:pPr>
              <w:autoSpaceDE w:val="0"/>
              <w:autoSpaceDN w:val="0"/>
              <w:adjustRightInd w:val="0"/>
              <w:jc w:val="center"/>
              <w:rPr>
                <w:rFonts w:ascii="TimesNewRomanPSMT" w:hAnsi="TimesNewRomanPSMT" w:cs="TimesNewRomanPSMT"/>
                <w:b/>
              </w:rPr>
            </w:pPr>
            <w:r w:rsidRPr="00EE6C5A">
              <w:rPr>
                <w:rFonts w:ascii="TimesNewRomanPSMT" w:hAnsi="TimesNewRomanPSMT" w:cs="TimesNewRomanPSMT"/>
                <w:b/>
              </w:rPr>
              <w:t>ID de interfaz</w:t>
            </w:r>
          </w:p>
        </w:tc>
      </w:tr>
      <w:tr w:rsidR="000B138B" w:rsidTr="00636254">
        <w:trPr>
          <w:jc w:val="center"/>
        </w:trPr>
        <w:tc>
          <w:tcPr>
            <w:tcW w:w="2881" w:type="dxa"/>
          </w:tcPr>
          <w:p w:rsidR="000B138B" w:rsidRPr="00EE6C5A" w:rsidRDefault="000B138B" w:rsidP="00636254">
            <w:pPr>
              <w:autoSpaceDE w:val="0"/>
              <w:autoSpaceDN w:val="0"/>
              <w:adjustRightInd w:val="0"/>
              <w:jc w:val="center"/>
              <w:rPr>
                <w:rFonts w:ascii="TimesNewRomanPSMT" w:hAnsi="TimesNewRomanPSMT" w:cs="TimesNewRomanPSMT"/>
              </w:rPr>
            </w:pPr>
            <w:r w:rsidRPr="00EE6C5A">
              <w:rPr>
                <w:rFonts w:ascii="TimesNewRomanPSMT" w:hAnsi="TimesNewRomanPSMT" w:cs="TimesNewRomanPSMT"/>
              </w:rPr>
              <w:t>48 bits</w:t>
            </w:r>
          </w:p>
        </w:tc>
        <w:tc>
          <w:tcPr>
            <w:tcW w:w="2881" w:type="dxa"/>
          </w:tcPr>
          <w:p w:rsidR="000B138B" w:rsidRPr="00EE6C5A" w:rsidRDefault="000B138B" w:rsidP="00636254">
            <w:pPr>
              <w:autoSpaceDE w:val="0"/>
              <w:autoSpaceDN w:val="0"/>
              <w:adjustRightInd w:val="0"/>
              <w:jc w:val="center"/>
              <w:rPr>
                <w:rFonts w:ascii="TimesNewRomanPSMT" w:hAnsi="TimesNewRomanPSMT" w:cs="TimesNewRomanPSMT"/>
              </w:rPr>
            </w:pPr>
            <w:r w:rsidRPr="00EE6C5A">
              <w:rPr>
                <w:rFonts w:ascii="TimesNewRomanPSMT" w:hAnsi="TimesNewRomanPSMT" w:cs="TimesNewRomanPSMT"/>
              </w:rPr>
              <w:t>16 bits</w:t>
            </w:r>
          </w:p>
        </w:tc>
        <w:tc>
          <w:tcPr>
            <w:tcW w:w="2882" w:type="dxa"/>
          </w:tcPr>
          <w:p w:rsidR="000B138B" w:rsidRPr="00EE6C5A" w:rsidRDefault="000B138B" w:rsidP="00636254">
            <w:pPr>
              <w:autoSpaceDE w:val="0"/>
              <w:autoSpaceDN w:val="0"/>
              <w:adjustRightInd w:val="0"/>
              <w:jc w:val="center"/>
              <w:rPr>
                <w:rFonts w:ascii="TimesNewRomanPSMT" w:hAnsi="TimesNewRomanPSMT" w:cs="TimesNewRomanPSMT"/>
              </w:rPr>
            </w:pPr>
            <w:r w:rsidRPr="00EE6C5A">
              <w:rPr>
                <w:rFonts w:ascii="TimesNewRomanPSMT" w:hAnsi="TimesNewRomanPSMT" w:cs="TimesNewRomanPSMT"/>
              </w:rPr>
              <w:t>64 bits</w:t>
            </w:r>
          </w:p>
        </w:tc>
      </w:tr>
    </w:tbl>
    <w:p w:rsidR="000B138B" w:rsidRDefault="000B138B" w:rsidP="000B138B">
      <w:pPr>
        <w:autoSpaceDE w:val="0"/>
        <w:autoSpaceDN w:val="0"/>
        <w:adjustRightInd w:val="0"/>
        <w:spacing w:before="0" w:after="0"/>
        <w:ind w:firstLine="709"/>
        <w:rPr>
          <w:rFonts w:ascii="Times New Roman" w:hAnsi="Times New Roman"/>
        </w:rPr>
      </w:pPr>
    </w:p>
    <w:p w:rsidR="000B138B" w:rsidRPr="000B138B" w:rsidRDefault="000B138B" w:rsidP="000B138B">
      <w:pPr>
        <w:autoSpaceDE w:val="0"/>
        <w:autoSpaceDN w:val="0"/>
        <w:adjustRightInd w:val="0"/>
        <w:spacing w:before="0" w:after="0" w:line="360" w:lineRule="auto"/>
        <w:ind w:firstLine="706"/>
        <w:rPr>
          <w:rFonts w:cs="Arial"/>
          <w:sz w:val="24"/>
          <w:szCs w:val="24"/>
        </w:rPr>
      </w:pPr>
      <w:r w:rsidRPr="000B138B">
        <w:rPr>
          <w:rFonts w:cs="Arial"/>
          <w:sz w:val="24"/>
          <w:szCs w:val="24"/>
        </w:rPr>
        <w:t>Los primeros 48 bits forman la parte pública de la dirección IPV6 y se asignan en forma jerárquica por los registros regionales de Internet y por los ISPs. (Internet service Provider). El ID de subred (SLA) es un identificador de cada subred dentro del sitio. El identificador de interfaz es un número único que identifica a cada host dentro de la subred y su cálculo se obtiene a partir de la dirección MAC (capa 2 ethernet).</w:t>
      </w:r>
    </w:p>
    <w:p w:rsidR="000B138B" w:rsidRPr="00B40BB7" w:rsidRDefault="000B138B" w:rsidP="000B138B">
      <w:pPr>
        <w:autoSpaceDE w:val="0"/>
        <w:autoSpaceDN w:val="0"/>
        <w:adjustRightInd w:val="0"/>
        <w:spacing w:before="0" w:after="0"/>
        <w:ind w:firstLine="709"/>
        <w:rPr>
          <w:rFonts w:cs="Arial"/>
        </w:rPr>
      </w:pPr>
    </w:p>
    <w:p w:rsidR="000B138B" w:rsidRPr="000B138B" w:rsidRDefault="000B138B" w:rsidP="000B138B">
      <w:pPr>
        <w:autoSpaceDE w:val="0"/>
        <w:autoSpaceDN w:val="0"/>
        <w:adjustRightInd w:val="0"/>
        <w:spacing w:before="0" w:after="0" w:line="360" w:lineRule="auto"/>
        <w:ind w:firstLine="706"/>
        <w:rPr>
          <w:rFonts w:cs="Arial"/>
          <w:sz w:val="24"/>
          <w:szCs w:val="24"/>
        </w:rPr>
      </w:pPr>
      <w:r w:rsidRPr="000B138B">
        <w:rPr>
          <w:rFonts w:cs="Arial"/>
          <w:sz w:val="24"/>
          <w:szCs w:val="24"/>
        </w:rPr>
        <w:t>Con todas estas consideraciones se propone el siguiente esquema de direccionamiento:</w:t>
      </w:r>
    </w:p>
    <w:p w:rsidR="003228BB" w:rsidRDefault="003228BB" w:rsidP="003228BB">
      <w:pPr>
        <w:pStyle w:val="Prrafodelista"/>
        <w:rPr>
          <w:bCs/>
          <w:iCs/>
          <w:sz w:val="24"/>
          <w:szCs w:val="24"/>
        </w:rPr>
      </w:pPr>
      <w:r>
        <w:rPr>
          <w:bCs/>
          <w:iCs/>
          <w:sz w:val="24"/>
          <w:szCs w:val="24"/>
        </w:rPr>
        <w:t>Los parámetros IPV6 asignados son los siguientes:</w:t>
      </w:r>
    </w:p>
    <w:p w:rsidR="003228BB" w:rsidRDefault="003228BB" w:rsidP="003228BB">
      <w:pPr>
        <w:pStyle w:val="Prrafodelista"/>
        <w:rPr>
          <w:bCs/>
          <w:iCs/>
          <w:sz w:val="24"/>
          <w:szCs w:val="24"/>
        </w:rPr>
      </w:pPr>
    </w:p>
    <w:p w:rsidR="003228BB" w:rsidRPr="005168BF" w:rsidRDefault="003228BB" w:rsidP="003228BB">
      <w:pPr>
        <w:numPr>
          <w:ilvl w:val="0"/>
          <w:numId w:val="4"/>
        </w:numPr>
        <w:spacing w:before="0" w:after="0"/>
        <w:ind w:left="1429"/>
        <w:rPr>
          <w:bCs/>
          <w:iCs/>
          <w:sz w:val="24"/>
          <w:szCs w:val="24"/>
        </w:rPr>
      </w:pPr>
      <w:r w:rsidRPr="005168BF">
        <w:rPr>
          <w:bCs/>
          <w:iCs/>
          <w:sz w:val="24"/>
          <w:szCs w:val="24"/>
        </w:rPr>
        <w:t xml:space="preserve">Dirección IP HOST </w:t>
      </w:r>
      <w:r w:rsidRPr="005168BF">
        <w:rPr>
          <w:b/>
          <w:bCs/>
          <w:iCs/>
          <w:sz w:val="24"/>
          <w:szCs w:val="24"/>
        </w:rPr>
        <w:t xml:space="preserve">2800:0110:1010::101 /64 </w:t>
      </w:r>
      <w:r w:rsidRPr="005168BF">
        <w:rPr>
          <w:bCs/>
          <w:iCs/>
          <w:sz w:val="24"/>
          <w:szCs w:val="24"/>
        </w:rPr>
        <w:t>(IP del servidor web)</w:t>
      </w:r>
    </w:p>
    <w:p w:rsidR="003228BB" w:rsidRDefault="003228BB" w:rsidP="003228BB">
      <w:pPr>
        <w:spacing w:before="0" w:after="0"/>
        <w:ind w:left="349"/>
        <w:jc w:val="left"/>
        <w:rPr>
          <w:b/>
          <w:bCs/>
          <w:iCs/>
        </w:rPr>
      </w:pPr>
    </w:p>
    <w:p w:rsidR="003228BB" w:rsidRPr="005168BF" w:rsidRDefault="003228BB" w:rsidP="003228BB">
      <w:pPr>
        <w:numPr>
          <w:ilvl w:val="0"/>
          <w:numId w:val="4"/>
        </w:numPr>
        <w:spacing w:before="0" w:after="0"/>
        <w:ind w:left="1429"/>
        <w:rPr>
          <w:bCs/>
          <w:iCs/>
          <w:sz w:val="24"/>
          <w:szCs w:val="24"/>
        </w:rPr>
      </w:pPr>
      <w:r w:rsidRPr="005168BF">
        <w:rPr>
          <w:bCs/>
          <w:iCs/>
          <w:sz w:val="24"/>
          <w:szCs w:val="24"/>
        </w:rPr>
        <w:t xml:space="preserve">Default Gateway (DG): </w:t>
      </w:r>
      <w:r w:rsidRPr="005168BF">
        <w:rPr>
          <w:b/>
          <w:bCs/>
          <w:iCs/>
          <w:sz w:val="24"/>
          <w:szCs w:val="24"/>
        </w:rPr>
        <w:t xml:space="preserve">2800:0110:1010::1 </w:t>
      </w:r>
    </w:p>
    <w:p w:rsidR="003228BB" w:rsidRPr="005168BF" w:rsidRDefault="003228BB" w:rsidP="003228BB">
      <w:pPr>
        <w:spacing w:before="0" w:after="0"/>
        <w:ind w:left="349"/>
        <w:jc w:val="left"/>
        <w:rPr>
          <w:rFonts w:cs="Arial"/>
          <w:color w:val="454545"/>
          <w:sz w:val="24"/>
          <w:szCs w:val="24"/>
          <w:shd w:val="clear" w:color="auto" w:fill="FFFFFF"/>
        </w:rPr>
      </w:pPr>
    </w:p>
    <w:p w:rsidR="003228BB" w:rsidRPr="005168BF" w:rsidRDefault="003228BB" w:rsidP="003228BB">
      <w:pPr>
        <w:numPr>
          <w:ilvl w:val="0"/>
          <w:numId w:val="4"/>
        </w:numPr>
        <w:spacing w:before="0" w:after="0"/>
        <w:ind w:left="1429"/>
        <w:rPr>
          <w:bCs/>
          <w:iCs/>
          <w:sz w:val="24"/>
          <w:szCs w:val="24"/>
        </w:rPr>
      </w:pPr>
      <w:r w:rsidRPr="005168BF">
        <w:rPr>
          <w:bCs/>
          <w:iCs/>
          <w:sz w:val="24"/>
          <w:szCs w:val="24"/>
        </w:rPr>
        <w:t xml:space="preserve">DNS: </w:t>
      </w:r>
      <w:r w:rsidRPr="005168BF">
        <w:rPr>
          <w:b/>
          <w:bCs/>
          <w:iCs/>
          <w:sz w:val="24"/>
          <w:szCs w:val="24"/>
        </w:rPr>
        <w:t>2800:0110:1010::2</w:t>
      </w:r>
      <w:r w:rsidRPr="005168BF">
        <w:rPr>
          <w:bCs/>
          <w:iCs/>
          <w:sz w:val="24"/>
          <w:szCs w:val="24"/>
        </w:rPr>
        <w:t> </w:t>
      </w:r>
    </w:p>
    <w:p w:rsidR="003228BB" w:rsidRPr="005168BF" w:rsidRDefault="003228BB" w:rsidP="003228BB">
      <w:pPr>
        <w:pStyle w:val="Prrafodelista"/>
        <w:spacing w:before="0" w:after="0"/>
        <w:rPr>
          <w:bCs/>
          <w:iCs/>
          <w:sz w:val="24"/>
          <w:szCs w:val="24"/>
        </w:rPr>
      </w:pPr>
    </w:p>
    <w:p w:rsidR="003228BB" w:rsidRPr="003228BB" w:rsidRDefault="003228BB" w:rsidP="003228BB">
      <w:pPr>
        <w:numPr>
          <w:ilvl w:val="0"/>
          <w:numId w:val="4"/>
        </w:numPr>
        <w:spacing w:before="0" w:after="0"/>
        <w:ind w:left="1429"/>
        <w:rPr>
          <w:bCs/>
          <w:iCs/>
          <w:sz w:val="24"/>
          <w:szCs w:val="24"/>
        </w:rPr>
      </w:pPr>
      <w:r w:rsidRPr="005168BF">
        <w:rPr>
          <w:bCs/>
          <w:iCs/>
          <w:sz w:val="24"/>
          <w:szCs w:val="24"/>
        </w:rPr>
        <w:t xml:space="preserve">DNS público de resolución de nombres con registros </w:t>
      </w:r>
      <w:r w:rsidRPr="005168BF">
        <w:rPr>
          <w:b/>
          <w:bCs/>
          <w:iCs/>
          <w:sz w:val="24"/>
          <w:szCs w:val="24"/>
        </w:rPr>
        <w:t>AAAA</w:t>
      </w:r>
      <w:r w:rsidRPr="005168BF">
        <w:rPr>
          <w:bCs/>
          <w:iCs/>
          <w:sz w:val="24"/>
          <w:szCs w:val="24"/>
        </w:rPr>
        <w:t xml:space="preserve"> correspondiente a Google: </w:t>
      </w:r>
      <w:r w:rsidRPr="005168BF">
        <w:rPr>
          <w:b/>
          <w:bCs/>
          <w:iCs/>
          <w:sz w:val="24"/>
          <w:szCs w:val="24"/>
        </w:rPr>
        <w:t>2001:4860:4860::8888</w:t>
      </w:r>
    </w:p>
    <w:p w:rsidR="003228BB" w:rsidRPr="003228BB" w:rsidRDefault="003228BB" w:rsidP="003228BB">
      <w:pPr>
        <w:autoSpaceDE w:val="0"/>
        <w:autoSpaceDN w:val="0"/>
        <w:adjustRightInd w:val="0"/>
        <w:spacing w:before="0" w:after="0"/>
        <w:ind w:firstLine="709"/>
        <w:rPr>
          <w:rFonts w:cs="Arial"/>
        </w:rPr>
      </w:pPr>
    </w:p>
    <w:p w:rsidR="000B138B" w:rsidRPr="000B138B" w:rsidRDefault="000B138B" w:rsidP="000B138B">
      <w:pPr>
        <w:autoSpaceDE w:val="0"/>
        <w:autoSpaceDN w:val="0"/>
        <w:adjustRightInd w:val="0"/>
        <w:spacing w:before="0" w:after="0"/>
        <w:ind w:firstLine="709"/>
        <w:rPr>
          <w:rFonts w:cs="Arial"/>
          <w:sz w:val="24"/>
          <w:szCs w:val="24"/>
        </w:rPr>
      </w:pPr>
      <w:r w:rsidRPr="000B138B">
        <w:rPr>
          <w:rFonts w:cs="Arial"/>
          <w:sz w:val="24"/>
          <w:szCs w:val="24"/>
        </w:rPr>
        <w:t>Los 16 bits del campo SLA se distribuirán de la siguiente forma:</w:t>
      </w:r>
    </w:p>
    <w:p w:rsidR="000B138B" w:rsidRDefault="000B138B" w:rsidP="000B138B">
      <w:pPr>
        <w:autoSpaceDE w:val="0"/>
        <w:autoSpaceDN w:val="0"/>
        <w:adjustRightInd w:val="0"/>
        <w:spacing w:before="0" w:after="0"/>
        <w:ind w:firstLine="709"/>
        <w:rPr>
          <w:rFonts w:ascii="TimesNewRomanPSMT" w:hAnsi="TimesNewRomanPSMT" w:cs="TimesNewRomanPSMT"/>
        </w:rPr>
      </w:pPr>
    </w:p>
    <w:tbl>
      <w:tblPr>
        <w:tblW w:w="0" w:type="auto"/>
        <w:jc w:val="center"/>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7"/>
        <w:gridCol w:w="977"/>
        <w:gridCol w:w="1390"/>
      </w:tblGrid>
      <w:tr w:rsidR="000B138B" w:rsidTr="00636254">
        <w:trPr>
          <w:jc w:val="center"/>
        </w:trPr>
        <w:tc>
          <w:tcPr>
            <w:tcW w:w="1177" w:type="dxa"/>
          </w:tcPr>
          <w:p w:rsidR="000B138B" w:rsidRPr="00EE6C5A" w:rsidRDefault="000B138B" w:rsidP="00636254">
            <w:pPr>
              <w:autoSpaceDE w:val="0"/>
              <w:autoSpaceDN w:val="0"/>
              <w:adjustRightInd w:val="0"/>
              <w:jc w:val="center"/>
              <w:rPr>
                <w:rFonts w:ascii="TimesNewRomanPSMT" w:hAnsi="TimesNewRomanPSMT" w:cs="TimesNewRomanPSMT"/>
                <w:b/>
              </w:rPr>
            </w:pPr>
            <w:r w:rsidRPr="00EE6C5A">
              <w:rPr>
                <w:rFonts w:ascii="TimesNewRomanPSMT" w:hAnsi="TimesNewRomanPSMT" w:cs="TimesNewRomanPSMT"/>
                <w:b/>
              </w:rPr>
              <w:t>6 bits</w:t>
            </w:r>
          </w:p>
        </w:tc>
        <w:tc>
          <w:tcPr>
            <w:tcW w:w="977" w:type="dxa"/>
          </w:tcPr>
          <w:p w:rsidR="000B138B" w:rsidRPr="00EE6C5A" w:rsidRDefault="000B138B" w:rsidP="00636254">
            <w:pPr>
              <w:autoSpaceDE w:val="0"/>
              <w:autoSpaceDN w:val="0"/>
              <w:adjustRightInd w:val="0"/>
              <w:jc w:val="center"/>
              <w:rPr>
                <w:rFonts w:ascii="TimesNewRomanPSMT" w:hAnsi="TimesNewRomanPSMT" w:cs="TimesNewRomanPSMT"/>
                <w:b/>
              </w:rPr>
            </w:pPr>
            <w:r w:rsidRPr="00EE6C5A">
              <w:rPr>
                <w:rFonts w:ascii="TimesNewRomanPSMT" w:hAnsi="TimesNewRomanPSMT" w:cs="TimesNewRomanPSMT"/>
                <w:b/>
              </w:rPr>
              <w:t>2 bits</w:t>
            </w:r>
          </w:p>
        </w:tc>
        <w:tc>
          <w:tcPr>
            <w:tcW w:w="1390" w:type="dxa"/>
          </w:tcPr>
          <w:p w:rsidR="000B138B" w:rsidRPr="00EE6C5A" w:rsidRDefault="000B138B" w:rsidP="00636254">
            <w:pPr>
              <w:autoSpaceDE w:val="0"/>
              <w:autoSpaceDN w:val="0"/>
              <w:adjustRightInd w:val="0"/>
              <w:jc w:val="center"/>
              <w:rPr>
                <w:rFonts w:ascii="TimesNewRomanPSMT" w:hAnsi="TimesNewRomanPSMT" w:cs="TimesNewRomanPSMT"/>
                <w:b/>
              </w:rPr>
            </w:pPr>
            <w:r w:rsidRPr="00EE6C5A">
              <w:rPr>
                <w:rFonts w:ascii="TimesNewRomanPSMT" w:hAnsi="TimesNewRomanPSMT" w:cs="TimesNewRomanPSMT"/>
                <w:b/>
              </w:rPr>
              <w:t>8 bits</w:t>
            </w:r>
          </w:p>
        </w:tc>
      </w:tr>
      <w:tr w:rsidR="000B138B" w:rsidTr="00636254">
        <w:trPr>
          <w:jc w:val="center"/>
        </w:trPr>
        <w:tc>
          <w:tcPr>
            <w:tcW w:w="1177" w:type="dxa"/>
          </w:tcPr>
          <w:p w:rsidR="000B138B" w:rsidRPr="00EE6C5A" w:rsidRDefault="000B138B" w:rsidP="00636254">
            <w:pPr>
              <w:autoSpaceDE w:val="0"/>
              <w:autoSpaceDN w:val="0"/>
              <w:adjustRightInd w:val="0"/>
              <w:rPr>
                <w:rFonts w:ascii="TimesNewRomanPSMT" w:hAnsi="TimesNewRomanPSMT" w:cs="TimesNewRomanPSMT"/>
              </w:rPr>
            </w:pPr>
            <w:r w:rsidRPr="00EE6C5A">
              <w:rPr>
                <w:rFonts w:ascii="TimesNewRomanPSMT" w:hAnsi="TimesNewRomanPSMT" w:cs="TimesNewRomanPSMT"/>
              </w:rPr>
              <w:t>SSSSSS</w:t>
            </w:r>
          </w:p>
        </w:tc>
        <w:tc>
          <w:tcPr>
            <w:tcW w:w="977" w:type="dxa"/>
          </w:tcPr>
          <w:p w:rsidR="000B138B" w:rsidRPr="00EE6C5A" w:rsidRDefault="000B138B" w:rsidP="00636254">
            <w:pPr>
              <w:autoSpaceDE w:val="0"/>
              <w:autoSpaceDN w:val="0"/>
              <w:adjustRightInd w:val="0"/>
              <w:rPr>
                <w:rFonts w:ascii="TimesNewRomanPSMT" w:hAnsi="TimesNewRomanPSMT" w:cs="TimesNewRomanPSMT"/>
              </w:rPr>
            </w:pPr>
            <w:r w:rsidRPr="00EE6C5A">
              <w:rPr>
                <w:rFonts w:ascii="TimesNewRomanPSMT" w:hAnsi="TimesNewRomanPSMT" w:cs="TimesNewRomanPSMT"/>
              </w:rPr>
              <w:t xml:space="preserve">    BB</w:t>
            </w:r>
          </w:p>
        </w:tc>
        <w:tc>
          <w:tcPr>
            <w:tcW w:w="1390" w:type="dxa"/>
          </w:tcPr>
          <w:p w:rsidR="000B138B" w:rsidRPr="00EE6C5A" w:rsidRDefault="000B138B" w:rsidP="00636254">
            <w:pPr>
              <w:autoSpaceDE w:val="0"/>
              <w:autoSpaceDN w:val="0"/>
              <w:adjustRightInd w:val="0"/>
              <w:rPr>
                <w:rFonts w:ascii="TimesNewRomanPSMT" w:hAnsi="TimesNewRomanPSMT" w:cs="TimesNewRomanPSMT"/>
              </w:rPr>
            </w:pPr>
            <w:r w:rsidRPr="00EE6C5A">
              <w:rPr>
                <w:rFonts w:ascii="TimesNewRomanPSMT" w:hAnsi="TimesNewRomanPSMT" w:cs="TimesNewRomanPSMT"/>
              </w:rPr>
              <w:t>RRRRRRRR</w:t>
            </w:r>
          </w:p>
        </w:tc>
      </w:tr>
    </w:tbl>
    <w:p w:rsidR="000B138B" w:rsidRPr="000B138B" w:rsidRDefault="000B138B" w:rsidP="000B138B">
      <w:pPr>
        <w:autoSpaceDE w:val="0"/>
        <w:autoSpaceDN w:val="0"/>
        <w:adjustRightInd w:val="0"/>
        <w:ind w:firstLine="709"/>
        <w:rPr>
          <w:rFonts w:cs="Arial"/>
          <w:sz w:val="24"/>
          <w:szCs w:val="24"/>
        </w:rPr>
      </w:pPr>
      <w:r w:rsidRPr="000B138B">
        <w:rPr>
          <w:rFonts w:cs="Arial"/>
          <w:b/>
          <w:sz w:val="24"/>
          <w:szCs w:val="24"/>
        </w:rPr>
        <w:t>Donde</w:t>
      </w:r>
      <w:r w:rsidRPr="000B138B">
        <w:rPr>
          <w:rFonts w:cs="Arial"/>
          <w:sz w:val="24"/>
          <w:szCs w:val="24"/>
        </w:rPr>
        <w:t>:</w:t>
      </w:r>
    </w:p>
    <w:p w:rsidR="000B138B" w:rsidRPr="000B138B" w:rsidRDefault="000B138B" w:rsidP="000B138B">
      <w:pPr>
        <w:autoSpaceDE w:val="0"/>
        <w:autoSpaceDN w:val="0"/>
        <w:adjustRightInd w:val="0"/>
        <w:ind w:firstLine="709"/>
        <w:rPr>
          <w:rFonts w:cs="Arial"/>
          <w:sz w:val="24"/>
          <w:szCs w:val="24"/>
        </w:rPr>
      </w:pPr>
      <w:r w:rsidRPr="000B138B">
        <w:rPr>
          <w:rFonts w:cs="Arial"/>
          <w:b/>
          <w:sz w:val="24"/>
          <w:szCs w:val="24"/>
        </w:rPr>
        <w:t>S</w:t>
      </w:r>
      <w:r w:rsidRPr="000B138B">
        <w:rPr>
          <w:rFonts w:cs="Arial"/>
          <w:sz w:val="24"/>
          <w:szCs w:val="24"/>
        </w:rPr>
        <w:t xml:space="preserve"> corresponde al número de sitio (hasta 64 sitios)</w:t>
      </w:r>
    </w:p>
    <w:p w:rsidR="000B138B" w:rsidRPr="000B138B" w:rsidRDefault="000B138B" w:rsidP="000B138B">
      <w:pPr>
        <w:autoSpaceDE w:val="0"/>
        <w:autoSpaceDN w:val="0"/>
        <w:adjustRightInd w:val="0"/>
        <w:ind w:firstLine="709"/>
        <w:rPr>
          <w:rFonts w:cs="Arial"/>
          <w:sz w:val="24"/>
          <w:szCs w:val="24"/>
        </w:rPr>
      </w:pPr>
      <w:r w:rsidRPr="000B138B">
        <w:rPr>
          <w:rFonts w:cs="Arial"/>
          <w:b/>
          <w:sz w:val="24"/>
          <w:szCs w:val="24"/>
        </w:rPr>
        <w:t>B</w:t>
      </w:r>
      <w:r w:rsidRPr="000B138B">
        <w:rPr>
          <w:rFonts w:cs="Arial"/>
          <w:sz w:val="24"/>
          <w:szCs w:val="24"/>
        </w:rPr>
        <w:t xml:space="preserve"> corresponde al número de bloque en cada sitio (hasta 4 bloques por sitio)</w:t>
      </w:r>
    </w:p>
    <w:p w:rsidR="000B138B" w:rsidRPr="000B138B" w:rsidRDefault="000B138B" w:rsidP="000B138B">
      <w:pPr>
        <w:autoSpaceDE w:val="0"/>
        <w:autoSpaceDN w:val="0"/>
        <w:adjustRightInd w:val="0"/>
        <w:ind w:firstLine="709"/>
        <w:rPr>
          <w:rFonts w:cs="Arial"/>
          <w:sz w:val="24"/>
          <w:szCs w:val="24"/>
        </w:rPr>
      </w:pPr>
      <w:r w:rsidRPr="000B138B">
        <w:rPr>
          <w:rFonts w:cs="Arial"/>
          <w:b/>
          <w:sz w:val="24"/>
          <w:szCs w:val="24"/>
        </w:rPr>
        <w:t>R</w:t>
      </w:r>
      <w:r w:rsidRPr="000B138B">
        <w:rPr>
          <w:rFonts w:cs="Arial"/>
          <w:sz w:val="24"/>
          <w:szCs w:val="24"/>
        </w:rPr>
        <w:t xml:space="preserve"> corresponde al número de subred (hasta 256 subredes por bloque)</w:t>
      </w:r>
    </w:p>
    <w:p w:rsidR="000B138B" w:rsidRPr="0052329E" w:rsidRDefault="000B138B" w:rsidP="000B138B">
      <w:pPr>
        <w:autoSpaceDE w:val="0"/>
        <w:autoSpaceDN w:val="0"/>
        <w:adjustRightInd w:val="0"/>
        <w:spacing w:before="0" w:after="0"/>
        <w:ind w:firstLine="709"/>
        <w:rPr>
          <w:rFonts w:cs="Arial"/>
          <w:sz w:val="24"/>
          <w:szCs w:val="24"/>
        </w:rPr>
      </w:pPr>
    </w:p>
    <w:p w:rsidR="000B138B" w:rsidRPr="0052329E" w:rsidRDefault="000B138B" w:rsidP="000B138B">
      <w:pPr>
        <w:autoSpaceDE w:val="0"/>
        <w:autoSpaceDN w:val="0"/>
        <w:adjustRightInd w:val="0"/>
        <w:ind w:firstLine="709"/>
        <w:rPr>
          <w:rFonts w:cs="Arial"/>
          <w:sz w:val="24"/>
          <w:szCs w:val="24"/>
        </w:rPr>
      </w:pPr>
      <w:r w:rsidRPr="0052329E">
        <w:rPr>
          <w:rFonts w:cs="Arial"/>
          <w:b/>
          <w:sz w:val="24"/>
          <w:szCs w:val="24"/>
          <w:u w:val="single"/>
        </w:rPr>
        <w:t>NOTAS</w:t>
      </w:r>
      <w:r w:rsidRPr="0052329E">
        <w:rPr>
          <w:rFonts w:cs="Arial"/>
          <w:sz w:val="24"/>
          <w:szCs w:val="24"/>
        </w:rPr>
        <w:t xml:space="preserve">: </w:t>
      </w:r>
    </w:p>
    <w:p w:rsidR="000B138B" w:rsidRDefault="000B138B" w:rsidP="000B138B">
      <w:pPr>
        <w:autoSpaceDE w:val="0"/>
        <w:autoSpaceDN w:val="0"/>
        <w:adjustRightInd w:val="0"/>
        <w:spacing w:before="0" w:after="0"/>
        <w:ind w:firstLine="709"/>
        <w:rPr>
          <w:rFonts w:ascii="TimesNewRomanPSMT" w:hAnsi="TimesNewRomanPSMT" w:cs="TimesNewRomanPSMT"/>
        </w:rPr>
      </w:pPr>
    </w:p>
    <w:p w:rsidR="0052329E" w:rsidRPr="0052329E" w:rsidRDefault="0052329E" w:rsidP="0052329E">
      <w:pPr>
        <w:suppressAutoHyphens w:val="0"/>
        <w:autoSpaceDE w:val="0"/>
        <w:autoSpaceDN w:val="0"/>
        <w:adjustRightInd w:val="0"/>
        <w:spacing w:before="0" w:after="0" w:line="360" w:lineRule="auto"/>
        <w:ind w:left="706"/>
        <w:contextualSpacing/>
        <w:rPr>
          <w:sz w:val="24"/>
          <w:szCs w:val="24"/>
        </w:rPr>
      </w:pPr>
      <w:r w:rsidRPr="0052329E">
        <w:rPr>
          <w:sz w:val="24"/>
          <w:szCs w:val="24"/>
        </w:rPr>
        <w:t xml:space="preserve">Con respecto a los bots </w:t>
      </w:r>
      <w:r w:rsidRPr="0052329E">
        <w:rPr>
          <w:b/>
          <w:sz w:val="24"/>
          <w:szCs w:val="24"/>
        </w:rPr>
        <w:t>R</w:t>
      </w:r>
      <w:r w:rsidRPr="0052329E">
        <w:rPr>
          <w:sz w:val="24"/>
          <w:szCs w:val="24"/>
        </w:rPr>
        <w:t xml:space="preserve">, que son 8, en teoría podrían asignarse 256 subredes a cada sitio, pero en la práctica teniendo en cuenta el HD-Ratio sólo serán posibles de asignar prácticamente </w:t>
      </w:r>
      <w:r w:rsidRPr="0052329E">
        <w:rPr>
          <w:b/>
          <w:sz w:val="24"/>
          <w:szCs w:val="24"/>
        </w:rPr>
        <w:t>124</w:t>
      </w:r>
      <w:r w:rsidRPr="0052329E">
        <w:rPr>
          <w:sz w:val="24"/>
          <w:szCs w:val="24"/>
        </w:rPr>
        <w:t xml:space="preserve">, considerando un valor máximo de </w:t>
      </w:r>
      <w:r w:rsidRPr="0052329E">
        <w:rPr>
          <w:b/>
          <w:sz w:val="24"/>
          <w:szCs w:val="24"/>
        </w:rPr>
        <w:t>HD = 0.87</w:t>
      </w:r>
      <w:r w:rsidRPr="0052329E">
        <w:rPr>
          <w:sz w:val="24"/>
          <w:szCs w:val="24"/>
        </w:rPr>
        <w:t xml:space="preserve"> según la tabla precedente.</w:t>
      </w:r>
    </w:p>
    <w:p w:rsidR="0052329E" w:rsidRDefault="0052329E" w:rsidP="000B138B">
      <w:pPr>
        <w:autoSpaceDE w:val="0"/>
        <w:autoSpaceDN w:val="0"/>
        <w:adjustRightInd w:val="0"/>
        <w:spacing w:before="0" w:after="0"/>
        <w:ind w:firstLine="709"/>
        <w:rPr>
          <w:rFonts w:ascii="TimesNewRomanPSMT" w:hAnsi="TimesNewRomanPSMT" w:cs="TimesNewRomanPSMT"/>
        </w:rPr>
      </w:pPr>
    </w:p>
    <w:p w:rsidR="00CE1ED0" w:rsidRDefault="00CE1ED0" w:rsidP="000B138B">
      <w:pPr>
        <w:autoSpaceDE w:val="0"/>
        <w:autoSpaceDN w:val="0"/>
        <w:adjustRightInd w:val="0"/>
        <w:spacing w:before="0" w:after="0"/>
        <w:ind w:firstLine="709"/>
        <w:rPr>
          <w:rFonts w:ascii="TimesNewRomanPSMT" w:hAnsi="TimesNewRomanPSMT" w:cs="TimesNewRomanPSMT"/>
        </w:rPr>
      </w:pPr>
    </w:p>
    <w:p w:rsidR="008C062D" w:rsidRPr="000B138B" w:rsidRDefault="00CE6B97" w:rsidP="00CE6B97">
      <w:pPr>
        <w:pStyle w:val="Ttulo1"/>
        <w:spacing w:before="0" w:after="0"/>
        <w:jc w:val="left"/>
        <w:rPr>
          <w:szCs w:val="24"/>
          <w:u w:val="none"/>
          <w:lang w:val="es-AR"/>
        </w:rPr>
      </w:pPr>
      <w:r w:rsidRPr="000B138B">
        <w:rPr>
          <w:szCs w:val="24"/>
          <w:u w:val="none"/>
          <w:lang w:val="es-AR"/>
        </w:rPr>
        <w:t>Aspectos relevantes de la investigación y aportes</w:t>
      </w:r>
    </w:p>
    <w:p w:rsidR="0047430F" w:rsidRDefault="0047430F">
      <w:pPr>
        <w:rPr>
          <w:lang w:val="es-ES"/>
        </w:rPr>
      </w:pPr>
    </w:p>
    <w:p w:rsidR="00CE1ED0" w:rsidRPr="00CE1ED0" w:rsidRDefault="00CE1ED0" w:rsidP="00CE1ED0">
      <w:pPr>
        <w:pStyle w:val="Prrafodelista"/>
        <w:numPr>
          <w:ilvl w:val="0"/>
          <w:numId w:val="7"/>
        </w:numPr>
        <w:suppressAutoHyphens w:val="0"/>
        <w:spacing w:before="0" w:after="0" w:line="360" w:lineRule="auto"/>
        <w:ind w:left="1066"/>
        <w:contextualSpacing/>
        <w:rPr>
          <w:bCs/>
          <w:iCs/>
          <w:sz w:val="24"/>
          <w:szCs w:val="24"/>
        </w:rPr>
      </w:pPr>
      <w:r w:rsidRPr="00CE1ED0">
        <w:rPr>
          <w:bCs/>
          <w:iCs/>
          <w:sz w:val="24"/>
          <w:szCs w:val="24"/>
        </w:rPr>
        <w:t xml:space="preserve">Se configuró un web server APACHE en linux. Se tomó de la página de la UNLaM el contenido web correspondiente al departamento de ingeniería, y se elaboró una página web para ser accedida por IPv6, cuyo nombre es </w:t>
      </w:r>
      <w:hyperlink r:id="rId10" w:history="1">
        <w:r w:rsidRPr="00CE1ED0">
          <w:rPr>
            <w:rStyle w:val="Hipervnculo"/>
            <w:b/>
            <w:bCs/>
            <w:i/>
            <w:iCs/>
            <w:sz w:val="24"/>
            <w:szCs w:val="24"/>
          </w:rPr>
          <w:t>http://ingenieriaipv6.unlam.edu.ar</w:t>
        </w:r>
      </w:hyperlink>
      <w:r w:rsidRPr="00CE1ED0">
        <w:rPr>
          <w:b/>
          <w:bCs/>
          <w:i/>
          <w:iCs/>
          <w:sz w:val="24"/>
          <w:szCs w:val="24"/>
        </w:rPr>
        <w:t xml:space="preserve">. </w:t>
      </w:r>
      <w:r w:rsidRPr="00CE1ED0">
        <w:rPr>
          <w:bCs/>
          <w:iCs/>
          <w:sz w:val="24"/>
          <w:szCs w:val="24"/>
        </w:rPr>
        <w:t xml:space="preserve">La página web fue inscripta por el administrador de red de la Universidad en el sitio suizo </w:t>
      </w:r>
      <w:r w:rsidRPr="00CE1ED0">
        <w:rPr>
          <w:b/>
          <w:bCs/>
          <w:i/>
          <w:iCs/>
          <w:sz w:val="24"/>
          <w:szCs w:val="24"/>
        </w:rPr>
        <w:t>sixy.ch</w:t>
      </w:r>
    </w:p>
    <w:p w:rsidR="00CE1ED0" w:rsidRDefault="00602BA9" w:rsidP="00CE1ED0">
      <w:pPr>
        <w:pStyle w:val="Prrafodelista"/>
        <w:rPr>
          <w:bCs/>
          <w:iCs/>
        </w:rPr>
      </w:pPr>
      <w:r>
        <w:rPr>
          <w:bCs/>
          <w:iCs/>
          <w:noProof/>
          <w:lang w:val="es-ES" w:eastAsia="en-US"/>
        </w:rPr>
        <w:pict>
          <v:shapetype id="_x0000_t202" coordsize="21600,21600" o:spt="202" path="m,l,21600r21600,l21600,xe">
            <v:stroke joinstyle="miter"/>
            <v:path gradientshapeok="t" o:connecttype="rect"/>
          </v:shapetype>
          <v:shape id="_x0000_s1026" type="#_x0000_t202" style="position:absolute;left:0;text-align:left;margin-left:88.8pt;margin-top:10.5pt;width:359.6pt;height:277.15pt;z-index:251660288;mso-wrap-style:none;mso-width-relative:margin;mso-height-relative:margin" strokecolor="white">
            <v:textbox style="mso-next-textbox:#_x0000_s1026;mso-fit-shape-to-text:t">
              <w:txbxContent>
                <w:p w:rsidR="00CE1ED0" w:rsidRDefault="00CE1ED0" w:rsidP="00CE1ED0">
                  <w:pPr>
                    <w:jc w:val="center"/>
                    <w:rPr>
                      <w:lang w:val="es-ES"/>
                    </w:rPr>
                  </w:pPr>
                  <w:r>
                    <w:rPr>
                      <w:noProof/>
                      <w:lang w:val="es-ES" w:eastAsia="es-ES"/>
                    </w:rPr>
                    <w:drawing>
                      <wp:inline distT="0" distB="0" distL="0" distR="0">
                        <wp:extent cx="3418257" cy="2582914"/>
                        <wp:effectExtent l="19050" t="0" r="0" b="0"/>
                        <wp:docPr id="9" name="Imagen 9" descr="Páginas si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áginas sixy"/>
                                <pic:cNvPicPr>
                                  <a:picLocks noChangeAspect="1" noChangeArrowheads="1"/>
                                </pic:cNvPicPr>
                              </pic:nvPicPr>
                              <pic:blipFill>
                                <a:blip r:embed="rId11"/>
                                <a:srcRect/>
                                <a:stretch>
                                  <a:fillRect/>
                                </a:stretch>
                              </pic:blipFill>
                              <pic:spPr bwMode="auto">
                                <a:xfrm>
                                  <a:off x="0" y="0"/>
                                  <a:ext cx="3418402" cy="2583023"/>
                                </a:xfrm>
                                <a:prstGeom prst="rect">
                                  <a:avLst/>
                                </a:prstGeom>
                                <a:noFill/>
                                <a:ln w="9525">
                                  <a:noFill/>
                                  <a:miter lim="800000"/>
                                  <a:headEnd/>
                                  <a:tailEnd/>
                                </a:ln>
                              </pic:spPr>
                            </pic:pic>
                          </a:graphicData>
                        </a:graphic>
                      </wp:inline>
                    </w:drawing>
                  </w:r>
                </w:p>
              </w:txbxContent>
            </v:textbox>
          </v:shape>
        </w:pict>
      </w:r>
    </w:p>
    <w:p w:rsidR="00CE1ED0" w:rsidRDefault="00CE1ED0" w:rsidP="00CE1ED0">
      <w:pPr>
        <w:pStyle w:val="Prrafodelista"/>
        <w:suppressAutoHyphens w:val="0"/>
        <w:spacing w:before="0" w:after="0" w:line="276" w:lineRule="auto"/>
        <w:contextualSpacing/>
        <w:rPr>
          <w:bCs/>
          <w:iCs/>
        </w:rPr>
      </w:pPr>
    </w:p>
    <w:p w:rsidR="00CE1ED0" w:rsidRDefault="00CE1ED0" w:rsidP="00CE1ED0">
      <w:pPr>
        <w:pStyle w:val="Prrafodelista"/>
        <w:suppressAutoHyphens w:val="0"/>
        <w:spacing w:before="0" w:after="0" w:line="276" w:lineRule="auto"/>
        <w:contextualSpacing/>
        <w:rPr>
          <w:bCs/>
          <w:iCs/>
        </w:rPr>
      </w:pPr>
    </w:p>
    <w:p w:rsidR="00CE1ED0" w:rsidRDefault="00CE1ED0" w:rsidP="00CE1ED0">
      <w:pPr>
        <w:pStyle w:val="Prrafodelista"/>
        <w:suppressAutoHyphens w:val="0"/>
        <w:spacing w:before="0" w:after="0" w:line="276" w:lineRule="auto"/>
        <w:contextualSpacing/>
        <w:rPr>
          <w:bCs/>
          <w:iCs/>
        </w:rPr>
      </w:pPr>
    </w:p>
    <w:p w:rsidR="00CE1ED0" w:rsidRDefault="00CE1ED0" w:rsidP="00CE1ED0">
      <w:pPr>
        <w:spacing w:before="0" w:after="0"/>
        <w:rPr>
          <w:color w:val="000000"/>
          <w:shd w:val="clear" w:color="auto" w:fill="FFFFFF"/>
        </w:rPr>
      </w:pPr>
    </w:p>
    <w:p w:rsidR="00CE1ED0" w:rsidRDefault="00CE1ED0" w:rsidP="00CE1ED0">
      <w:pPr>
        <w:spacing w:before="0" w:after="0"/>
        <w:rPr>
          <w:color w:val="000000"/>
          <w:shd w:val="clear" w:color="auto" w:fill="FFFFFF"/>
        </w:rPr>
      </w:pPr>
    </w:p>
    <w:p w:rsidR="00CE1ED0" w:rsidRDefault="00CE1ED0" w:rsidP="00CE1ED0">
      <w:pPr>
        <w:spacing w:before="0" w:after="0"/>
        <w:rPr>
          <w:color w:val="000000"/>
          <w:shd w:val="clear" w:color="auto" w:fill="FFFFFF"/>
        </w:rPr>
      </w:pPr>
    </w:p>
    <w:p w:rsidR="00CE1ED0" w:rsidRDefault="00CE1ED0" w:rsidP="00CE1ED0">
      <w:pPr>
        <w:spacing w:before="0" w:after="0"/>
        <w:rPr>
          <w:color w:val="000000"/>
          <w:shd w:val="clear" w:color="auto" w:fill="FFFFFF"/>
        </w:rPr>
      </w:pPr>
    </w:p>
    <w:p w:rsidR="00CE1ED0" w:rsidRDefault="00CE1ED0" w:rsidP="00CE1ED0">
      <w:pPr>
        <w:spacing w:before="0" w:after="0"/>
        <w:rPr>
          <w:color w:val="000000"/>
          <w:shd w:val="clear" w:color="auto" w:fill="FFFFFF"/>
        </w:rPr>
      </w:pPr>
    </w:p>
    <w:p w:rsidR="00CE1ED0" w:rsidRDefault="00CE1ED0" w:rsidP="00CE1ED0">
      <w:pPr>
        <w:spacing w:before="0" w:after="0"/>
        <w:rPr>
          <w:color w:val="000000"/>
          <w:shd w:val="clear" w:color="auto" w:fill="FFFFFF"/>
        </w:rPr>
      </w:pPr>
    </w:p>
    <w:p w:rsidR="00CE1ED0" w:rsidRDefault="00CE1ED0" w:rsidP="00CE1ED0">
      <w:pPr>
        <w:spacing w:before="0" w:after="0"/>
        <w:rPr>
          <w:color w:val="000000"/>
          <w:shd w:val="clear" w:color="auto" w:fill="FFFFFF"/>
        </w:rPr>
      </w:pPr>
    </w:p>
    <w:p w:rsidR="00CE1ED0" w:rsidRDefault="00602BA9" w:rsidP="00CE1ED0">
      <w:pPr>
        <w:spacing w:before="0" w:after="0"/>
        <w:rPr>
          <w:color w:val="000000"/>
          <w:shd w:val="clear" w:color="auto" w:fill="FFFFFF"/>
        </w:rPr>
      </w:pPr>
      <w:r w:rsidRPr="00602BA9">
        <w:rPr>
          <w:noProof/>
          <w:color w:val="FF0000"/>
          <w:lang w:eastAsia="es-AR"/>
        </w:rPr>
        <w:pict>
          <v:oval id="_x0000_s1027" style="position:absolute;left:0;text-align:left;margin-left:94.95pt;margin-top:9.1pt;width:342.75pt;height:25.85pt;z-index:251661312" filled="f" strokecolor="red" strokeweight="3pt"/>
        </w:pict>
      </w:r>
    </w:p>
    <w:p w:rsidR="00CE1ED0" w:rsidRDefault="00CE1ED0" w:rsidP="00CE1ED0">
      <w:pPr>
        <w:spacing w:before="0" w:after="0"/>
        <w:rPr>
          <w:color w:val="000000"/>
          <w:shd w:val="clear" w:color="auto" w:fill="FFFFFF"/>
        </w:rPr>
      </w:pPr>
    </w:p>
    <w:p w:rsidR="00CE1ED0" w:rsidRDefault="00CE1ED0" w:rsidP="00CE1ED0">
      <w:pPr>
        <w:spacing w:before="0" w:after="0"/>
        <w:rPr>
          <w:color w:val="000000"/>
          <w:shd w:val="clear" w:color="auto" w:fill="FFFFFF"/>
        </w:rPr>
      </w:pPr>
    </w:p>
    <w:p w:rsidR="00CE1ED0" w:rsidRDefault="00CE1ED0" w:rsidP="00CE1ED0">
      <w:pPr>
        <w:spacing w:before="0" w:after="0"/>
        <w:rPr>
          <w:color w:val="000000"/>
          <w:shd w:val="clear" w:color="auto" w:fill="FFFFFF"/>
        </w:rPr>
      </w:pPr>
    </w:p>
    <w:p w:rsidR="00CE1ED0" w:rsidRDefault="00CE1ED0" w:rsidP="00CE1ED0">
      <w:pPr>
        <w:spacing w:before="0" w:after="0"/>
        <w:rPr>
          <w:color w:val="000000"/>
          <w:shd w:val="clear" w:color="auto" w:fill="FFFFFF"/>
        </w:rPr>
      </w:pPr>
    </w:p>
    <w:p w:rsidR="00CE1ED0" w:rsidRDefault="00CE1ED0" w:rsidP="00CE1ED0">
      <w:pPr>
        <w:spacing w:before="0" w:after="0"/>
        <w:rPr>
          <w:color w:val="000000"/>
          <w:shd w:val="clear" w:color="auto" w:fill="FFFFFF"/>
        </w:rPr>
      </w:pPr>
    </w:p>
    <w:p w:rsidR="00CE1ED0" w:rsidRDefault="00CE1ED0" w:rsidP="00CE1ED0">
      <w:pPr>
        <w:spacing w:before="0" w:after="0"/>
        <w:rPr>
          <w:color w:val="000000"/>
          <w:shd w:val="clear" w:color="auto" w:fill="FFFFFF"/>
        </w:rPr>
      </w:pPr>
    </w:p>
    <w:p w:rsidR="00CE1ED0" w:rsidRDefault="00CE1ED0" w:rsidP="00CE1ED0">
      <w:pPr>
        <w:spacing w:before="0" w:after="0"/>
        <w:rPr>
          <w:color w:val="000000"/>
          <w:shd w:val="clear" w:color="auto" w:fill="FFFFFF"/>
        </w:rPr>
      </w:pPr>
    </w:p>
    <w:p w:rsidR="00985413" w:rsidRPr="00985413" w:rsidRDefault="00985413" w:rsidP="00985413">
      <w:pPr>
        <w:suppressAutoHyphens w:val="0"/>
        <w:spacing w:before="0" w:after="0" w:line="276" w:lineRule="auto"/>
        <w:contextualSpacing/>
        <w:rPr>
          <w:bCs/>
          <w:iCs/>
        </w:rPr>
      </w:pPr>
    </w:p>
    <w:p w:rsidR="00985413" w:rsidRPr="00985413" w:rsidRDefault="00E119D2" w:rsidP="00CE1ED0">
      <w:pPr>
        <w:pStyle w:val="Prrafodelista"/>
        <w:numPr>
          <w:ilvl w:val="0"/>
          <w:numId w:val="7"/>
        </w:numPr>
        <w:suppressAutoHyphens w:val="0"/>
        <w:spacing w:before="0" w:after="0" w:line="360" w:lineRule="auto"/>
        <w:ind w:left="1066"/>
        <w:contextualSpacing/>
        <w:rPr>
          <w:bCs/>
          <w:iCs/>
          <w:sz w:val="24"/>
          <w:szCs w:val="24"/>
        </w:rPr>
      </w:pPr>
      <w:r>
        <w:rPr>
          <w:bCs/>
          <w:iCs/>
          <w:sz w:val="24"/>
          <w:szCs w:val="24"/>
        </w:rPr>
        <w:t>Se diseñó</w:t>
      </w:r>
      <w:r w:rsidR="00985413" w:rsidRPr="00985413">
        <w:rPr>
          <w:bCs/>
          <w:iCs/>
          <w:sz w:val="24"/>
          <w:szCs w:val="24"/>
        </w:rPr>
        <w:t xml:space="preserve"> una propuesta de direccionamiento IPV6 para la UNLaM, a partir de la obtención de un prefijo de red pública por parte de la RIU (Red de interconexión Universitaria), estableciendo conectividad IPV6 nativa con otras Universidades Nacionales.</w:t>
      </w:r>
    </w:p>
    <w:p w:rsidR="00985413" w:rsidRPr="0054280E" w:rsidRDefault="00985413" w:rsidP="00985413">
      <w:pPr>
        <w:pStyle w:val="Prrafodelista"/>
        <w:suppressAutoHyphens w:val="0"/>
        <w:spacing w:before="0" w:after="0" w:line="276" w:lineRule="auto"/>
        <w:ind w:left="1069"/>
        <w:contextualSpacing/>
        <w:rPr>
          <w:bCs/>
          <w:iCs/>
        </w:rPr>
      </w:pPr>
    </w:p>
    <w:p w:rsidR="00CE6B97" w:rsidRDefault="00E119D2" w:rsidP="00CE1ED0">
      <w:pPr>
        <w:pStyle w:val="Prrafodelista"/>
        <w:numPr>
          <w:ilvl w:val="0"/>
          <w:numId w:val="7"/>
        </w:numPr>
        <w:suppressAutoHyphens w:val="0"/>
        <w:spacing w:before="0" w:after="0" w:line="360" w:lineRule="auto"/>
        <w:ind w:left="1066"/>
        <w:contextualSpacing/>
        <w:rPr>
          <w:bCs/>
          <w:iCs/>
          <w:sz w:val="24"/>
          <w:szCs w:val="24"/>
        </w:rPr>
      </w:pPr>
      <w:r>
        <w:rPr>
          <w:bCs/>
          <w:iCs/>
          <w:sz w:val="24"/>
          <w:szCs w:val="24"/>
        </w:rPr>
        <w:t>Se infirió</w:t>
      </w:r>
      <w:r w:rsidR="00985413" w:rsidRPr="00985413">
        <w:rPr>
          <w:bCs/>
          <w:iCs/>
          <w:sz w:val="24"/>
          <w:szCs w:val="24"/>
        </w:rPr>
        <w:t xml:space="preserve"> el comportamiento de IPv6 a futuras generaciones de telefonía celular. </w:t>
      </w:r>
    </w:p>
    <w:p w:rsidR="006A11D5" w:rsidRPr="006A11D5" w:rsidRDefault="006A11D5" w:rsidP="006A11D5">
      <w:pPr>
        <w:pStyle w:val="Prrafodelista"/>
        <w:numPr>
          <w:ilvl w:val="0"/>
          <w:numId w:val="7"/>
        </w:numPr>
        <w:suppressAutoHyphens w:val="0"/>
        <w:spacing w:before="0" w:after="0" w:line="360" w:lineRule="auto"/>
        <w:ind w:left="1066"/>
        <w:contextualSpacing/>
        <w:rPr>
          <w:bCs/>
          <w:iCs/>
          <w:sz w:val="24"/>
          <w:szCs w:val="24"/>
        </w:rPr>
      </w:pPr>
      <w:r w:rsidRPr="006A11D5">
        <w:rPr>
          <w:bCs/>
          <w:iCs/>
          <w:sz w:val="24"/>
          <w:szCs w:val="24"/>
        </w:rPr>
        <w:t>Asistencia a eventos:</w:t>
      </w:r>
    </w:p>
    <w:p w:rsidR="006A11D5" w:rsidRPr="006A11D5" w:rsidRDefault="006A11D5" w:rsidP="00F27387">
      <w:pPr>
        <w:pStyle w:val="Prrafodelista"/>
        <w:numPr>
          <w:ilvl w:val="0"/>
          <w:numId w:val="9"/>
        </w:numPr>
        <w:suppressAutoHyphens w:val="0"/>
        <w:spacing w:before="0" w:after="0" w:line="360" w:lineRule="auto"/>
        <w:contextualSpacing/>
        <w:rPr>
          <w:bCs/>
          <w:iCs/>
          <w:sz w:val="24"/>
          <w:szCs w:val="24"/>
        </w:rPr>
      </w:pPr>
      <w:r w:rsidRPr="006A11D5">
        <w:rPr>
          <w:bCs/>
          <w:iCs/>
          <w:sz w:val="24"/>
          <w:szCs w:val="24"/>
        </w:rPr>
        <w:t>IPV6 international day en la UTN Regional  Mendoza (6 de junio de 2012)</w:t>
      </w:r>
    </w:p>
    <w:p w:rsidR="00985413" w:rsidRPr="00F27387" w:rsidRDefault="006A11D5" w:rsidP="00985413">
      <w:pPr>
        <w:pStyle w:val="Prrafodelista"/>
        <w:numPr>
          <w:ilvl w:val="0"/>
          <w:numId w:val="9"/>
        </w:numPr>
        <w:suppressAutoHyphens w:val="0"/>
        <w:spacing w:before="0" w:after="0" w:line="360" w:lineRule="auto"/>
        <w:contextualSpacing/>
        <w:rPr>
          <w:bCs/>
          <w:iCs/>
          <w:sz w:val="24"/>
          <w:szCs w:val="24"/>
        </w:rPr>
      </w:pPr>
      <w:r w:rsidRPr="00F27387">
        <w:rPr>
          <w:bCs/>
          <w:iCs/>
          <w:sz w:val="24"/>
          <w:szCs w:val="24"/>
        </w:rPr>
        <w:t>Disertación sobre IPv6 en UTN Regional Córdoba en conjunto con AGEIA.densi y LACNIC (</w:t>
      </w:r>
      <w:r w:rsidR="00F27387">
        <w:rPr>
          <w:bCs/>
          <w:iCs/>
          <w:sz w:val="24"/>
          <w:szCs w:val="24"/>
        </w:rPr>
        <w:t>13 y 14 de septiembre de 2012).</w:t>
      </w:r>
    </w:p>
    <w:sectPr w:rsidR="00985413" w:rsidRPr="00F27387" w:rsidSect="00CE6B97">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F49" w:rsidRDefault="001D5F49" w:rsidP="00751492">
      <w:pPr>
        <w:spacing w:before="0" w:after="0"/>
      </w:pPr>
      <w:r>
        <w:separator/>
      </w:r>
    </w:p>
  </w:endnote>
  <w:endnote w:type="continuationSeparator" w:id="0">
    <w:p w:rsidR="001D5F49" w:rsidRDefault="001D5F49" w:rsidP="0075149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TimesNewRomanPS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OpenSymbol">
    <w:charset w:val="00"/>
    <w:family w:val="auto"/>
    <w:pitch w:val="variable"/>
    <w:sig w:usb0="800000AF" w:usb1="1001ECEA" w:usb2="00000000" w:usb3="00000000" w:csb0="00000001" w:csb1="00000000"/>
  </w:font>
  <w:font w:name="TimesNewRomanPS-ItalicM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666280"/>
      <w:docPartObj>
        <w:docPartGallery w:val="Page Numbers (Bottom of Page)"/>
        <w:docPartUnique/>
      </w:docPartObj>
    </w:sdtPr>
    <w:sdtContent>
      <w:p w:rsidR="00751492" w:rsidRDefault="00602BA9">
        <w:pPr>
          <w:pStyle w:val="Piedepgina"/>
          <w:jc w:val="center"/>
        </w:pPr>
        <w:fldSimple w:instr=" PAGE   \* MERGEFORMAT ">
          <w:r w:rsidR="0094240C">
            <w:rPr>
              <w:noProof/>
            </w:rPr>
            <w:t>1</w:t>
          </w:r>
        </w:fldSimple>
      </w:p>
    </w:sdtContent>
  </w:sdt>
  <w:p w:rsidR="00751492" w:rsidRDefault="0075149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F49" w:rsidRDefault="001D5F49" w:rsidP="00751492">
      <w:pPr>
        <w:spacing w:before="0" w:after="0"/>
      </w:pPr>
      <w:r>
        <w:separator/>
      </w:r>
    </w:p>
  </w:footnote>
  <w:footnote w:type="continuationSeparator" w:id="0">
    <w:p w:rsidR="001D5F49" w:rsidRDefault="001D5F49" w:rsidP="00751492">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494A"/>
    <w:multiLevelType w:val="hybridMultilevel"/>
    <w:tmpl w:val="CFAC8D8E"/>
    <w:lvl w:ilvl="0" w:tplc="2C0A0017">
      <w:start w:val="1"/>
      <w:numFmt w:val="lowerLetter"/>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1">
    <w:nsid w:val="12F326BE"/>
    <w:multiLevelType w:val="hybridMultilevel"/>
    <w:tmpl w:val="B6489916"/>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13C94481"/>
    <w:multiLevelType w:val="hybridMultilevel"/>
    <w:tmpl w:val="3C82A8B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nsid w:val="183B43C4"/>
    <w:multiLevelType w:val="hybridMultilevel"/>
    <w:tmpl w:val="86500D1A"/>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4">
    <w:nsid w:val="47717F83"/>
    <w:multiLevelType w:val="hybridMultilevel"/>
    <w:tmpl w:val="4B94EBCA"/>
    <w:lvl w:ilvl="0" w:tplc="2C0A000F">
      <w:start w:val="1"/>
      <w:numFmt w:val="decimal"/>
      <w:lvlText w:val="%1."/>
      <w:lvlJc w:val="left"/>
      <w:pPr>
        <w:ind w:left="1069" w:hanging="360"/>
      </w:p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5">
    <w:nsid w:val="511026DF"/>
    <w:multiLevelType w:val="hybridMultilevel"/>
    <w:tmpl w:val="A84A8A4E"/>
    <w:lvl w:ilvl="0" w:tplc="2C0A000F">
      <w:start w:val="1"/>
      <w:numFmt w:val="decimal"/>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6">
    <w:nsid w:val="5EDA1299"/>
    <w:multiLevelType w:val="hybridMultilevel"/>
    <w:tmpl w:val="0402332A"/>
    <w:lvl w:ilvl="0" w:tplc="5014712C">
      <w:start w:val="1"/>
      <w:numFmt w:val="decimal"/>
      <w:lvlText w:val="%1."/>
      <w:lvlJc w:val="left"/>
      <w:pPr>
        <w:ind w:left="1069" w:hanging="360"/>
      </w:pPr>
      <w:rPr>
        <w:rFonts w:hint="default"/>
      </w:rPr>
    </w:lvl>
    <w:lvl w:ilvl="1" w:tplc="2C0A0019">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7">
    <w:nsid w:val="6721170C"/>
    <w:multiLevelType w:val="hybridMultilevel"/>
    <w:tmpl w:val="B6489916"/>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nsid w:val="792145C0"/>
    <w:multiLevelType w:val="hybridMultilevel"/>
    <w:tmpl w:val="282A32FE"/>
    <w:lvl w:ilvl="0" w:tplc="04090001">
      <w:start w:val="1"/>
      <w:numFmt w:val="bullet"/>
      <w:lvlText w:val=""/>
      <w:lvlJc w:val="left"/>
      <w:pPr>
        <w:ind w:left="1429" w:hanging="360"/>
      </w:pPr>
      <w:rPr>
        <w:rFonts w:ascii="Symbol" w:hAnsi="Symbol"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num w:numId="1">
    <w:abstractNumId w:val="7"/>
  </w:num>
  <w:num w:numId="2">
    <w:abstractNumId w:val="1"/>
  </w:num>
  <w:num w:numId="3">
    <w:abstractNumId w:val="6"/>
  </w:num>
  <w:num w:numId="4">
    <w:abstractNumId w:val="2"/>
  </w:num>
  <w:num w:numId="5">
    <w:abstractNumId w:val="5"/>
  </w:num>
  <w:num w:numId="6">
    <w:abstractNumId w:val="8"/>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hyphenationZone w:val="425"/>
  <w:characterSpacingControl w:val="doNotCompress"/>
  <w:footnotePr>
    <w:footnote w:id="-1"/>
    <w:footnote w:id="0"/>
  </w:footnotePr>
  <w:endnotePr>
    <w:endnote w:id="-1"/>
    <w:endnote w:id="0"/>
  </w:endnotePr>
  <w:compat/>
  <w:rsids>
    <w:rsidRoot w:val="00FB4F11"/>
    <w:rsid w:val="000B138B"/>
    <w:rsid w:val="0013524E"/>
    <w:rsid w:val="001D5F49"/>
    <w:rsid w:val="003228BB"/>
    <w:rsid w:val="00400CEA"/>
    <w:rsid w:val="00446F38"/>
    <w:rsid w:val="0047430F"/>
    <w:rsid w:val="00491570"/>
    <w:rsid w:val="005168BF"/>
    <w:rsid w:val="0052329E"/>
    <w:rsid w:val="00602BA9"/>
    <w:rsid w:val="006A11D5"/>
    <w:rsid w:val="00751492"/>
    <w:rsid w:val="00870E1A"/>
    <w:rsid w:val="008C062D"/>
    <w:rsid w:val="0094240C"/>
    <w:rsid w:val="00985413"/>
    <w:rsid w:val="00CE1ED0"/>
    <w:rsid w:val="00CE6B97"/>
    <w:rsid w:val="00D532E6"/>
    <w:rsid w:val="00E119D2"/>
    <w:rsid w:val="00E34571"/>
    <w:rsid w:val="00F27387"/>
    <w:rsid w:val="00FB4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492"/>
    <w:pPr>
      <w:suppressAutoHyphens/>
      <w:spacing w:before="120" w:after="60" w:line="240" w:lineRule="auto"/>
      <w:jc w:val="both"/>
    </w:pPr>
    <w:rPr>
      <w:rFonts w:ascii="Arial" w:eastAsia="Times New Roman" w:hAnsi="Arial" w:cs="Times New Roman"/>
      <w:sz w:val="20"/>
      <w:szCs w:val="20"/>
      <w:lang w:val="es-AR" w:eastAsia="ar-SA"/>
    </w:rPr>
  </w:style>
  <w:style w:type="paragraph" w:styleId="Ttulo1">
    <w:name w:val="heading 1"/>
    <w:basedOn w:val="Normal"/>
    <w:next w:val="Normal"/>
    <w:link w:val="Ttulo1Car"/>
    <w:qFormat/>
    <w:rsid w:val="00751492"/>
    <w:pPr>
      <w:keepNext/>
      <w:spacing w:before="240"/>
      <w:ind w:left="360"/>
      <w:jc w:val="center"/>
      <w:outlineLvl w:val="0"/>
    </w:pPr>
    <w:rPr>
      <w:b/>
      <w:kern w:val="1"/>
      <w:sz w:val="24"/>
      <w:u w:val="single"/>
      <w:lang w:val="es-MX"/>
    </w:rPr>
  </w:style>
  <w:style w:type="paragraph" w:styleId="Ttulo3">
    <w:name w:val="heading 3"/>
    <w:basedOn w:val="Normal"/>
    <w:next w:val="Normal"/>
    <w:link w:val="Ttulo3Car"/>
    <w:uiPriority w:val="9"/>
    <w:semiHidden/>
    <w:unhideWhenUsed/>
    <w:qFormat/>
    <w:rsid w:val="007514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1492"/>
    <w:rPr>
      <w:rFonts w:ascii="Arial" w:eastAsia="Times New Roman" w:hAnsi="Arial" w:cs="Times New Roman"/>
      <w:b/>
      <w:kern w:val="1"/>
      <w:sz w:val="24"/>
      <w:szCs w:val="20"/>
      <w:u w:val="single"/>
      <w:lang w:val="es-MX" w:eastAsia="ar-SA"/>
    </w:rPr>
  </w:style>
  <w:style w:type="character" w:customStyle="1" w:styleId="Ttulo3Car">
    <w:name w:val="Título 3 Car"/>
    <w:basedOn w:val="Fuentedeprrafopredeter"/>
    <w:link w:val="Ttulo3"/>
    <w:uiPriority w:val="9"/>
    <w:semiHidden/>
    <w:rsid w:val="00751492"/>
    <w:rPr>
      <w:rFonts w:asciiTheme="majorHAnsi" w:eastAsiaTheme="majorEastAsia" w:hAnsiTheme="majorHAnsi" w:cstheme="majorBidi"/>
      <w:b/>
      <w:bCs/>
      <w:color w:val="4F81BD" w:themeColor="accent1"/>
      <w:sz w:val="20"/>
      <w:szCs w:val="20"/>
      <w:lang w:val="es-AR" w:eastAsia="ar-SA"/>
    </w:rPr>
  </w:style>
  <w:style w:type="paragraph" w:styleId="Encabezado">
    <w:name w:val="header"/>
    <w:basedOn w:val="Normal"/>
    <w:link w:val="EncabezadoCar"/>
    <w:uiPriority w:val="99"/>
    <w:semiHidden/>
    <w:unhideWhenUsed/>
    <w:rsid w:val="00751492"/>
    <w:pPr>
      <w:tabs>
        <w:tab w:val="center" w:pos="4680"/>
        <w:tab w:val="right" w:pos="9360"/>
      </w:tabs>
      <w:spacing w:before="0" w:after="0"/>
    </w:pPr>
  </w:style>
  <w:style w:type="character" w:customStyle="1" w:styleId="EncabezadoCar">
    <w:name w:val="Encabezado Car"/>
    <w:basedOn w:val="Fuentedeprrafopredeter"/>
    <w:link w:val="Encabezado"/>
    <w:uiPriority w:val="99"/>
    <w:semiHidden/>
    <w:rsid w:val="00751492"/>
    <w:rPr>
      <w:rFonts w:ascii="Arial" w:eastAsia="Times New Roman" w:hAnsi="Arial" w:cs="Times New Roman"/>
      <w:sz w:val="20"/>
      <w:szCs w:val="20"/>
      <w:lang w:val="es-AR" w:eastAsia="ar-SA"/>
    </w:rPr>
  </w:style>
  <w:style w:type="paragraph" w:styleId="Piedepgina">
    <w:name w:val="footer"/>
    <w:basedOn w:val="Normal"/>
    <w:link w:val="PiedepginaCar"/>
    <w:uiPriority w:val="99"/>
    <w:unhideWhenUsed/>
    <w:rsid w:val="00751492"/>
    <w:pPr>
      <w:tabs>
        <w:tab w:val="center" w:pos="4680"/>
        <w:tab w:val="right" w:pos="9360"/>
      </w:tabs>
      <w:spacing w:before="0" w:after="0"/>
    </w:pPr>
  </w:style>
  <w:style w:type="character" w:customStyle="1" w:styleId="PiedepginaCar">
    <w:name w:val="Pie de página Car"/>
    <w:basedOn w:val="Fuentedeprrafopredeter"/>
    <w:link w:val="Piedepgina"/>
    <w:uiPriority w:val="99"/>
    <w:rsid w:val="00751492"/>
    <w:rPr>
      <w:rFonts w:ascii="Arial" w:eastAsia="Times New Roman" w:hAnsi="Arial" w:cs="Times New Roman"/>
      <w:sz w:val="20"/>
      <w:szCs w:val="20"/>
      <w:lang w:val="es-AR" w:eastAsia="ar-SA"/>
    </w:rPr>
  </w:style>
  <w:style w:type="paragraph" w:styleId="Prrafodelista">
    <w:name w:val="List Paragraph"/>
    <w:basedOn w:val="Normal"/>
    <w:uiPriority w:val="34"/>
    <w:qFormat/>
    <w:rsid w:val="00491570"/>
    <w:pPr>
      <w:ind w:left="708"/>
    </w:pPr>
  </w:style>
  <w:style w:type="paragraph" w:styleId="Textodeglobo">
    <w:name w:val="Balloon Text"/>
    <w:basedOn w:val="Normal"/>
    <w:link w:val="TextodegloboCar"/>
    <w:uiPriority w:val="99"/>
    <w:semiHidden/>
    <w:unhideWhenUsed/>
    <w:rsid w:val="00491570"/>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570"/>
    <w:rPr>
      <w:rFonts w:ascii="Tahoma" w:eastAsia="Times New Roman" w:hAnsi="Tahoma" w:cs="Tahoma"/>
      <w:sz w:val="16"/>
      <w:szCs w:val="16"/>
      <w:lang w:val="es-AR" w:eastAsia="ar-SA"/>
    </w:rPr>
  </w:style>
  <w:style w:type="character" w:styleId="Hipervnculo">
    <w:name w:val="Hyperlink"/>
    <w:basedOn w:val="Fuentedeprrafopredeter"/>
    <w:rsid w:val="00CE1E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ingenieriaipv6.unlam.edu.ar"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1294</Words>
  <Characters>7123</Characters>
  <Application>Microsoft Office Word</Application>
  <DocSecurity>4</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Printline</Company>
  <LinksUpToDate>false</LinksUpToDate>
  <CharactersWithSpaces>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Binker</dc:creator>
  <cp:lastModifiedBy>nsalcovsky</cp:lastModifiedBy>
  <cp:revision>2</cp:revision>
  <dcterms:created xsi:type="dcterms:W3CDTF">2014-08-19T16:04:00Z</dcterms:created>
  <dcterms:modified xsi:type="dcterms:W3CDTF">2014-08-19T16:04:00Z</dcterms:modified>
</cp:coreProperties>
</file>