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3C2" w:rsidRPr="006641F1" w:rsidRDefault="00187949" w:rsidP="006641F1">
      <w:pPr>
        <w:spacing w:after="0" w:line="360" w:lineRule="auto"/>
        <w:jc w:val="center"/>
        <w:rPr>
          <w:rFonts w:ascii="Arial" w:hAnsi="Arial" w:cs="Arial"/>
          <w:b/>
          <w:i/>
          <w:sz w:val="24"/>
          <w:szCs w:val="24"/>
        </w:rPr>
      </w:pPr>
      <w:r w:rsidRPr="006641F1">
        <w:rPr>
          <w:rFonts w:ascii="Arial" w:hAnsi="Arial" w:cs="Arial"/>
          <w:b/>
          <w:i/>
          <w:sz w:val="24"/>
          <w:szCs w:val="24"/>
        </w:rPr>
        <w:t xml:space="preserve"> </w:t>
      </w:r>
      <w:r w:rsidR="004373C2" w:rsidRPr="006641F1">
        <w:rPr>
          <w:rFonts w:ascii="Arial" w:hAnsi="Arial" w:cs="Arial"/>
          <w:b/>
          <w:i/>
          <w:sz w:val="24"/>
          <w:szCs w:val="24"/>
        </w:rPr>
        <w:t>“Sistematización de información socio-económica para la generación de indicadores”</w:t>
      </w:r>
    </w:p>
    <w:p w:rsidR="004373C2" w:rsidRPr="006641F1" w:rsidRDefault="004373C2" w:rsidP="006641F1">
      <w:pPr>
        <w:spacing w:after="0" w:line="360" w:lineRule="auto"/>
        <w:jc w:val="center"/>
        <w:rPr>
          <w:rFonts w:ascii="Arial" w:hAnsi="Arial" w:cs="Arial"/>
          <w:b/>
          <w:i/>
          <w:sz w:val="24"/>
          <w:szCs w:val="24"/>
        </w:rPr>
      </w:pPr>
      <w:r w:rsidRPr="006641F1">
        <w:rPr>
          <w:rFonts w:ascii="Arial" w:hAnsi="Arial" w:cs="Arial"/>
          <w:b/>
          <w:i/>
          <w:sz w:val="24"/>
          <w:szCs w:val="24"/>
        </w:rPr>
        <w:t>Reporte de Investigación</w:t>
      </w:r>
      <w:r w:rsidR="00946620" w:rsidRPr="006641F1">
        <w:rPr>
          <w:rFonts w:ascii="Arial" w:hAnsi="Arial" w:cs="Arial"/>
          <w:b/>
          <w:i/>
          <w:sz w:val="24"/>
          <w:szCs w:val="24"/>
        </w:rPr>
        <w:t xml:space="preserve">  B174</w:t>
      </w:r>
    </w:p>
    <w:p w:rsidR="00946620" w:rsidRPr="006641F1" w:rsidRDefault="006641F1" w:rsidP="006641F1">
      <w:pPr>
        <w:spacing w:after="0" w:line="360" w:lineRule="auto"/>
        <w:rPr>
          <w:rFonts w:ascii="Arial" w:hAnsi="Arial" w:cs="Arial"/>
          <w:sz w:val="24"/>
          <w:szCs w:val="24"/>
        </w:rPr>
      </w:pPr>
      <w:r>
        <w:rPr>
          <w:rFonts w:ascii="Arial" w:hAnsi="Arial" w:cs="Arial"/>
          <w:sz w:val="24"/>
          <w:szCs w:val="24"/>
        </w:rPr>
        <w:t>M</w:t>
      </w:r>
      <w:r w:rsidR="004373C2" w:rsidRPr="006641F1">
        <w:rPr>
          <w:rFonts w:ascii="Arial" w:hAnsi="Arial" w:cs="Arial"/>
          <w:sz w:val="24"/>
          <w:szCs w:val="24"/>
        </w:rPr>
        <w:t>aría Eugenia Ángel</w:t>
      </w:r>
      <w:r w:rsidR="00AF5AC2">
        <w:rPr>
          <w:rFonts w:ascii="Arial" w:hAnsi="Arial" w:cs="Arial"/>
          <w:sz w:val="24"/>
          <w:szCs w:val="24"/>
        </w:rPr>
        <w:t xml:space="preserve"> (mariaeugeniaangel@yahoo.com.ar)</w:t>
      </w:r>
      <w:r>
        <w:rPr>
          <w:rFonts w:ascii="Arial" w:hAnsi="Arial" w:cs="Arial"/>
          <w:sz w:val="24"/>
          <w:szCs w:val="24"/>
        </w:rPr>
        <w:t xml:space="preserve">, </w:t>
      </w:r>
      <w:r w:rsidR="004373C2" w:rsidRPr="006641F1">
        <w:rPr>
          <w:rFonts w:ascii="Arial" w:hAnsi="Arial" w:cs="Arial"/>
          <w:sz w:val="24"/>
          <w:szCs w:val="24"/>
        </w:rPr>
        <w:t>Graciela Fernández</w:t>
      </w:r>
      <w:r w:rsidR="00AF5AC2">
        <w:rPr>
          <w:rFonts w:ascii="Arial" w:hAnsi="Arial" w:cs="Arial"/>
          <w:sz w:val="24"/>
          <w:szCs w:val="24"/>
        </w:rPr>
        <w:t xml:space="preserve">, </w:t>
      </w:r>
      <w:r w:rsidR="004373C2" w:rsidRPr="006641F1">
        <w:rPr>
          <w:rFonts w:ascii="Arial" w:hAnsi="Arial" w:cs="Arial"/>
          <w:sz w:val="24"/>
          <w:szCs w:val="24"/>
        </w:rPr>
        <w:t>Laura Polola</w:t>
      </w:r>
      <w:r w:rsidR="00AF5AC2">
        <w:rPr>
          <w:rFonts w:ascii="Arial" w:hAnsi="Arial" w:cs="Arial"/>
          <w:sz w:val="24"/>
          <w:szCs w:val="24"/>
        </w:rPr>
        <w:t xml:space="preserve"> (laura_polola@yahoo.com.ar)</w:t>
      </w:r>
      <w:r w:rsidR="004373C2" w:rsidRPr="006641F1">
        <w:rPr>
          <w:rFonts w:ascii="Arial" w:hAnsi="Arial" w:cs="Arial"/>
          <w:sz w:val="24"/>
          <w:szCs w:val="24"/>
        </w:rPr>
        <w:t>,</w:t>
      </w:r>
      <w:r w:rsidR="004C5285" w:rsidRPr="006641F1">
        <w:rPr>
          <w:rFonts w:ascii="Arial" w:hAnsi="Arial" w:cs="Arial"/>
          <w:sz w:val="24"/>
          <w:szCs w:val="24"/>
        </w:rPr>
        <w:t xml:space="preserve"> Juan Latrichano, Darío Pereyra</w:t>
      </w:r>
    </w:p>
    <w:p w:rsidR="004373C2" w:rsidRPr="006641F1" w:rsidRDefault="004373C2" w:rsidP="006641F1">
      <w:pPr>
        <w:pStyle w:val="Ttulo"/>
        <w:spacing w:line="360" w:lineRule="auto"/>
        <w:rPr>
          <w:rFonts w:eastAsia="Arial Unicode MS" w:cs="Arial"/>
          <w:sz w:val="24"/>
          <w:szCs w:val="24"/>
        </w:rPr>
      </w:pPr>
    </w:p>
    <w:p w:rsidR="004373C2" w:rsidRPr="006641F1" w:rsidRDefault="004373C2" w:rsidP="006641F1">
      <w:pPr>
        <w:spacing w:line="360" w:lineRule="auto"/>
        <w:jc w:val="both"/>
        <w:rPr>
          <w:rFonts w:ascii="Arial" w:hAnsi="Arial" w:cs="Arial"/>
          <w:sz w:val="24"/>
          <w:szCs w:val="24"/>
        </w:rPr>
      </w:pPr>
      <w:r w:rsidRPr="006641F1">
        <w:rPr>
          <w:rFonts w:ascii="Arial" w:hAnsi="Arial" w:cs="Arial"/>
          <w:b/>
          <w:spacing w:val="-3"/>
          <w:sz w:val="24"/>
          <w:szCs w:val="24"/>
          <w:lang w:val="es-ES_tradnl"/>
        </w:rPr>
        <w:t>Resumen</w:t>
      </w:r>
      <w:r w:rsidRPr="006641F1">
        <w:rPr>
          <w:rFonts w:ascii="Arial" w:hAnsi="Arial" w:cs="Arial"/>
          <w:sz w:val="24"/>
          <w:szCs w:val="24"/>
        </w:rPr>
        <w:t>:</w:t>
      </w:r>
    </w:p>
    <w:p w:rsidR="00946620" w:rsidRPr="006641F1" w:rsidRDefault="00946620" w:rsidP="006641F1">
      <w:pPr>
        <w:spacing w:after="0" w:line="360" w:lineRule="auto"/>
        <w:jc w:val="both"/>
        <w:rPr>
          <w:rFonts w:ascii="Arial" w:hAnsi="Arial" w:cs="Arial"/>
          <w:sz w:val="24"/>
          <w:szCs w:val="24"/>
          <w:lang w:val="es-ES"/>
        </w:rPr>
      </w:pPr>
      <w:r w:rsidRPr="006641F1">
        <w:rPr>
          <w:rFonts w:ascii="Arial" w:hAnsi="Arial" w:cs="Arial"/>
          <w:sz w:val="24"/>
          <w:szCs w:val="24"/>
          <w:lang w:val="es-ES"/>
        </w:rPr>
        <w:t xml:space="preserve">En la actualidad se carece de herramientas e instrumentos formales, estandarizados y homogéneos que faciliten la descripción, evaluación y seguimiento de procesos socio-económicos. </w:t>
      </w:r>
    </w:p>
    <w:p w:rsidR="00946620" w:rsidRPr="006641F1" w:rsidRDefault="00946620" w:rsidP="006641F1">
      <w:pPr>
        <w:spacing w:after="0" w:line="360" w:lineRule="auto"/>
        <w:jc w:val="both"/>
        <w:rPr>
          <w:rFonts w:ascii="Arial" w:hAnsi="Arial" w:cs="Arial"/>
          <w:sz w:val="24"/>
          <w:szCs w:val="24"/>
          <w:lang w:val="es-ES"/>
        </w:rPr>
      </w:pPr>
      <w:r w:rsidRPr="006641F1">
        <w:rPr>
          <w:rFonts w:ascii="Arial" w:hAnsi="Arial" w:cs="Arial"/>
          <w:sz w:val="24"/>
          <w:szCs w:val="24"/>
          <w:lang w:val="es-ES"/>
        </w:rPr>
        <w:t xml:space="preserve">El presente trabajo surge a partir de la necesidad de diseñar una base de información para lograr un acceso más adecuado a las fuentes oficiales nacionales e internacionales de indicadores socio-económicos, con la finalidad de generar nuevos indicadores. </w:t>
      </w:r>
    </w:p>
    <w:p w:rsidR="00946620" w:rsidRPr="006641F1" w:rsidRDefault="00946620" w:rsidP="006641F1">
      <w:pPr>
        <w:spacing w:after="0" w:line="360" w:lineRule="auto"/>
        <w:jc w:val="both"/>
        <w:rPr>
          <w:rFonts w:ascii="Arial" w:hAnsi="Arial" w:cs="Arial"/>
          <w:sz w:val="24"/>
          <w:szCs w:val="24"/>
          <w:lang w:val="es-ES"/>
        </w:rPr>
      </w:pPr>
      <w:r w:rsidRPr="006641F1">
        <w:rPr>
          <w:rFonts w:ascii="Arial" w:hAnsi="Arial" w:cs="Arial"/>
          <w:sz w:val="24"/>
          <w:szCs w:val="24"/>
          <w:lang w:val="es-ES"/>
        </w:rPr>
        <w:t>El problema presenta dos aristas, por un lado la complejidad del acceso a la información publicada por fuentes oficiales y por otro la gran dispersión que presentan los datos existentes.</w:t>
      </w:r>
    </w:p>
    <w:p w:rsidR="00946620" w:rsidRPr="006641F1" w:rsidRDefault="00946620" w:rsidP="006641F1">
      <w:pPr>
        <w:spacing w:after="0" w:line="360" w:lineRule="auto"/>
        <w:jc w:val="both"/>
        <w:rPr>
          <w:rFonts w:ascii="Arial" w:hAnsi="Arial" w:cs="Arial"/>
          <w:sz w:val="24"/>
          <w:szCs w:val="24"/>
          <w:lang w:val="es-ES"/>
        </w:rPr>
      </w:pPr>
      <w:r w:rsidRPr="006641F1">
        <w:rPr>
          <w:rFonts w:ascii="Arial" w:hAnsi="Arial" w:cs="Arial"/>
          <w:sz w:val="24"/>
          <w:szCs w:val="24"/>
          <w:lang w:val="es-ES"/>
        </w:rPr>
        <w:t xml:space="preserve">Consideramos como posibles soluciones a la problemática planteada </w:t>
      </w:r>
      <w:r w:rsidRPr="006641F1">
        <w:rPr>
          <w:rFonts w:ascii="Arial" w:hAnsi="Arial" w:cs="Arial"/>
          <w:i/>
          <w:sz w:val="24"/>
          <w:szCs w:val="24"/>
          <w:lang w:val="es-ES"/>
        </w:rPr>
        <w:t>facilitar</w:t>
      </w:r>
      <w:r w:rsidRPr="006641F1">
        <w:rPr>
          <w:rFonts w:ascii="Arial" w:hAnsi="Arial" w:cs="Arial"/>
          <w:sz w:val="24"/>
          <w:szCs w:val="24"/>
          <w:lang w:val="es-ES"/>
        </w:rPr>
        <w:t xml:space="preserve"> el acceso</w:t>
      </w:r>
      <w:r w:rsidRPr="006641F1">
        <w:rPr>
          <w:rFonts w:ascii="Arial" w:hAnsi="Arial" w:cs="Arial"/>
          <w:i/>
          <w:sz w:val="24"/>
          <w:szCs w:val="24"/>
          <w:lang w:val="es-ES"/>
        </w:rPr>
        <w:t xml:space="preserve"> </w:t>
      </w:r>
      <w:r w:rsidRPr="006641F1">
        <w:rPr>
          <w:rFonts w:ascii="Arial" w:hAnsi="Arial" w:cs="Arial"/>
          <w:sz w:val="24"/>
          <w:szCs w:val="24"/>
          <w:lang w:val="es-ES"/>
        </w:rPr>
        <w:t xml:space="preserve">a la información diseñando un sistema de información de indicadores y </w:t>
      </w:r>
      <w:r w:rsidRPr="006641F1">
        <w:rPr>
          <w:rFonts w:ascii="Arial" w:hAnsi="Arial" w:cs="Arial"/>
          <w:i/>
          <w:sz w:val="24"/>
          <w:szCs w:val="24"/>
          <w:lang w:val="es-ES"/>
        </w:rPr>
        <w:t>homogeneizar</w:t>
      </w:r>
      <w:r w:rsidRPr="006641F1">
        <w:rPr>
          <w:rFonts w:ascii="Arial" w:hAnsi="Arial" w:cs="Arial"/>
          <w:sz w:val="24"/>
          <w:szCs w:val="24"/>
          <w:lang w:val="es-ES"/>
        </w:rPr>
        <w:t xml:space="preserve"> los indicadores de uso público</w:t>
      </w:r>
      <w:r w:rsidRPr="006641F1">
        <w:rPr>
          <w:rFonts w:ascii="Arial" w:hAnsi="Arial" w:cs="Arial"/>
          <w:i/>
          <w:sz w:val="24"/>
          <w:szCs w:val="24"/>
          <w:lang w:val="es-ES"/>
        </w:rPr>
        <w:t xml:space="preserve">, </w:t>
      </w:r>
      <w:r w:rsidRPr="006641F1">
        <w:rPr>
          <w:rFonts w:ascii="Arial" w:hAnsi="Arial" w:cs="Arial"/>
          <w:sz w:val="24"/>
          <w:szCs w:val="24"/>
          <w:lang w:val="es-ES"/>
        </w:rPr>
        <w:t xml:space="preserve">en la medida de lo posible, a través del análisis de la metodología implementada en su construcción y de su alcance. Ambas acciones agilizarían la labor académica de los docentes y alumnos de la universidad. </w:t>
      </w:r>
    </w:p>
    <w:p w:rsidR="00946620" w:rsidRPr="006641F1" w:rsidRDefault="00946620" w:rsidP="006641F1">
      <w:pPr>
        <w:spacing w:after="0" w:line="360" w:lineRule="auto"/>
        <w:jc w:val="both"/>
        <w:rPr>
          <w:rFonts w:ascii="Arial" w:hAnsi="Arial" w:cs="Arial"/>
          <w:sz w:val="24"/>
          <w:szCs w:val="24"/>
          <w:lang w:val="es-ES"/>
        </w:rPr>
      </w:pPr>
      <w:r w:rsidRPr="006641F1">
        <w:rPr>
          <w:rFonts w:ascii="Arial" w:hAnsi="Arial" w:cs="Arial"/>
          <w:sz w:val="24"/>
          <w:szCs w:val="24"/>
          <w:lang w:val="es-ES"/>
        </w:rPr>
        <w:t>La implementación de sistemas de información en instituciones académicas de nivel superior, permitiría la integración de la información que se encuentra dispersa y la disponibilidad de la misma en tiempo real.</w:t>
      </w:r>
    </w:p>
    <w:p w:rsidR="00946620" w:rsidRPr="006641F1" w:rsidRDefault="00946620" w:rsidP="006641F1">
      <w:pPr>
        <w:spacing w:after="0" w:line="360" w:lineRule="auto"/>
        <w:jc w:val="both"/>
        <w:rPr>
          <w:rFonts w:ascii="Arial" w:hAnsi="Arial" w:cs="Arial"/>
          <w:sz w:val="24"/>
          <w:szCs w:val="24"/>
          <w:lang w:val="es-ES"/>
        </w:rPr>
      </w:pPr>
      <w:r w:rsidRPr="006641F1">
        <w:rPr>
          <w:rFonts w:ascii="Arial" w:hAnsi="Arial" w:cs="Arial"/>
          <w:sz w:val="24"/>
          <w:szCs w:val="24"/>
          <w:lang w:val="es-ES"/>
        </w:rPr>
        <w:t xml:space="preserve">El diseño propuesto y la homogeneidad en sus resultados se esperan obtener a partir de procesos que involucren: identificación, selección, búsqueda, relevamiento, análisis, clasificación, definición, obtención y evaluación de la información pertinente para la construcción de indicadores. </w:t>
      </w:r>
    </w:p>
    <w:p w:rsidR="00946620" w:rsidRPr="006641F1" w:rsidRDefault="00946620" w:rsidP="006641F1">
      <w:pPr>
        <w:spacing w:after="0" w:line="360" w:lineRule="auto"/>
        <w:jc w:val="both"/>
        <w:rPr>
          <w:rFonts w:ascii="Arial" w:hAnsi="Arial" w:cs="Arial"/>
          <w:sz w:val="24"/>
          <w:szCs w:val="24"/>
          <w:lang w:val="es-ES"/>
        </w:rPr>
      </w:pPr>
    </w:p>
    <w:p w:rsidR="00946620" w:rsidRPr="006641F1" w:rsidRDefault="00946620" w:rsidP="006641F1">
      <w:pPr>
        <w:spacing w:after="0" w:line="360" w:lineRule="auto"/>
        <w:jc w:val="both"/>
        <w:rPr>
          <w:rFonts w:ascii="Arial" w:hAnsi="Arial" w:cs="Arial"/>
          <w:b/>
          <w:sz w:val="24"/>
          <w:szCs w:val="24"/>
          <w:lang w:val="es-ES"/>
        </w:rPr>
      </w:pPr>
      <w:r w:rsidRPr="006641F1">
        <w:rPr>
          <w:rFonts w:ascii="Arial" w:hAnsi="Arial" w:cs="Arial"/>
          <w:b/>
          <w:sz w:val="24"/>
          <w:szCs w:val="24"/>
          <w:lang w:val="es-ES"/>
        </w:rPr>
        <w:t>Palabras claves</w:t>
      </w:r>
    </w:p>
    <w:p w:rsidR="00946620" w:rsidRPr="006641F1" w:rsidRDefault="00946620" w:rsidP="006641F1">
      <w:pPr>
        <w:spacing w:after="0" w:line="360" w:lineRule="auto"/>
        <w:jc w:val="both"/>
        <w:rPr>
          <w:rFonts w:ascii="Arial" w:hAnsi="Arial" w:cs="Arial"/>
          <w:sz w:val="24"/>
          <w:szCs w:val="24"/>
          <w:lang w:val="es-ES"/>
        </w:rPr>
      </w:pPr>
      <w:r w:rsidRPr="006641F1">
        <w:rPr>
          <w:rFonts w:ascii="Arial" w:hAnsi="Arial" w:cs="Arial"/>
          <w:sz w:val="24"/>
          <w:szCs w:val="24"/>
          <w:lang w:val="es-ES"/>
        </w:rPr>
        <w:t xml:space="preserve">indicadores – sistema – información </w:t>
      </w:r>
    </w:p>
    <w:p w:rsidR="00187949" w:rsidRDefault="00187949" w:rsidP="006641F1">
      <w:pPr>
        <w:spacing w:after="0" w:line="360" w:lineRule="auto"/>
        <w:rPr>
          <w:rFonts w:ascii="Arial" w:hAnsi="Arial" w:cs="Arial"/>
          <w:b/>
          <w:sz w:val="24"/>
          <w:szCs w:val="24"/>
        </w:rPr>
      </w:pPr>
    </w:p>
    <w:p w:rsidR="00187949" w:rsidRPr="006641F1" w:rsidRDefault="00AF5AC2" w:rsidP="00187949">
      <w:pPr>
        <w:spacing w:after="0" w:line="360" w:lineRule="auto"/>
        <w:jc w:val="center"/>
        <w:rPr>
          <w:rFonts w:ascii="Arial" w:hAnsi="Arial" w:cs="Arial"/>
          <w:b/>
          <w:i/>
          <w:sz w:val="24"/>
          <w:szCs w:val="24"/>
        </w:rPr>
      </w:pPr>
      <w:r>
        <w:rPr>
          <w:rFonts w:ascii="Arial" w:hAnsi="Arial" w:cs="Arial"/>
          <w:b/>
          <w:i/>
          <w:sz w:val="24"/>
          <w:szCs w:val="24"/>
        </w:rPr>
        <w:br w:type="page"/>
      </w:r>
      <w:r w:rsidR="00187949" w:rsidRPr="006641F1">
        <w:rPr>
          <w:rFonts w:ascii="Arial" w:hAnsi="Arial" w:cs="Arial"/>
          <w:b/>
          <w:i/>
          <w:sz w:val="24"/>
          <w:szCs w:val="24"/>
        </w:rPr>
        <w:lastRenderedPageBreak/>
        <w:t>“Sistematización de información socio-económica para la generación de indicadores”</w:t>
      </w:r>
    </w:p>
    <w:p w:rsidR="00187949" w:rsidRDefault="00187949" w:rsidP="00187949">
      <w:pPr>
        <w:spacing w:after="0" w:line="360" w:lineRule="auto"/>
        <w:jc w:val="center"/>
        <w:rPr>
          <w:rFonts w:ascii="Arial" w:hAnsi="Arial" w:cs="Arial"/>
          <w:sz w:val="24"/>
          <w:szCs w:val="24"/>
        </w:rPr>
      </w:pPr>
      <w:r>
        <w:rPr>
          <w:rFonts w:ascii="Arial" w:hAnsi="Arial" w:cs="Arial"/>
          <w:sz w:val="24"/>
          <w:szCs w:val="24"/>
        </w:rPr>
        <w:t>M</w:t>
      </w:r>
      <w:r w:rsidRPr="006641F1">
        <w:rPr>
          <w:rFonts w:ascii="Arial" w:hAnsi="Arial" w:cs="Arial"/>
          <w:sz w:val="24"/>
          <w:szCs w:val="24"/>
        </w:rPr>
        <w:t>aría Eugenia Ángel</w:t>
      </w:r>
      <w:r>
        <w:rPr>
          <w:rFonts w:ascii="Arial" w:hAnsi="Arial" w:cs="Arial"/>
          <w:sz w:val="24"/>
          <w:szCs w:val="24"/>
        </w:rPr>
        <w:t xml:space="preserve">, </w:t>
      </w:r>
      <w:r w:rsidRPr="006641F1">
        <w:rPr>
          <w:rFonts w:ascii="Arial" w:hAnsi="Arial" w:cs="Arial"/>
          <w:sz w:val="24"/>
          <w:szCs w:val="24"/>
        </w:rPr>
        <w:t>Graciela Fernández, Laura Polola, Juan Latrichano, Darío Pereyra</w:t>
      </w:r>
    </w:p>
    <w:p w:rsidR="00187949" w:rsidRDefault="00187949" w:rsidP="00187949">
      <w:pPr>
        <w:spacing w:after="0" w:line="360" w:lineRule="auto"/>
        <w:rPr>
          <w:rFonts w:ascii="Arial" w:hAnsi="Arial" w:cs="Arial"/>
          <w:b/>
          <w:sz w:val="24"/>
          <w:szCs w:val="24"/>
        </w:rPr>
      </w:pPr>
    </w:p>
    <w:p w:rsidR="004373C2" w:rsidRPr="006641F1" w:rsidRDefault="00AA4049" w:rsidP="006641F1">
      <w:pPr>
        <w:spacing w:after="0" w:line="360" w:lineRule="auto"/>
        <w:rPr>
          <w:rFonts w:ascii="Arial" w:hAnsi="Arial" w:cs="Arial"/>
          <w:b/>
          <w:bCs/>
          <w:sz w:val="24"/>
          <w:szCs w:val="24"/>
        </w:rPr>
      </w:pPr>
      <w:r w:rsidRPr="006641F1">
        <w:rPr>
          <w:rFonts w:ascii="Arial" w:hAnsi="Arial" w:cs="Arial"/>
          <w:b/>
          <w:sz w:val="24"/>
          <w:szCs w:val="24"/>
        </w:rPr>
        <w:t>Presentación de trabajo</w:t>
      </w:r>
    </w:p>
    <w:p w:rsidR="00946620" w:rsidRPr="006641F1" w:rsidRDefault="00BA21E8" w:rsidP="006641F1">
      <w:pPr>
        <w:tabs>
          <w:tab w:val="num" w:pos="709"/>
        </w:tabs>
        <w:spacing w:after="0" w:line="360" w:lineRule="auto"/>
        <w:jc w:val="both"/>
        <w:rPr>
          <w:rFonts w:ascii="Arial" w:hAnsi="Arial" w:cs="Arial"/>
          <w:sz w:val="24"/>
          <w:szCs w:val="24"/>
        </w:rPr>
      </w:pPr>
      <w:r>
        <w:rPr>
          <w:rFonts w:ascii="Arial" w:hAnsi="Arial" w:cs="Arial"/>
          <w:sz w:val="24"/>
          <w:szCs w:val="24"/>
        </w:rPr>
        <w:t>Este trabajo de</w:t>
      </w:r>
      <w:r w:rsidR="00946620" w:rsidRPr="006641F1">
        <w:rPr>
          <w:rFonts w:ascii="Arial" w:hAnsi="Arial" w:cs="Arial"/>
          <w:sz w:val="24"/>
          <w:szCs w:val="24"/>
        </w:rPr>
        <w:t xml:space="preserve"> investigación surge de la necesidad de contar con una herramienta dinámica que permita facilitar la descripción, evaluación y seguimiento de procesos socio-económicos en la formación profesional de técnicos, teóricos e investigadores en temas del área. Por tal motivo se propone diseñar, para luego poner en marcha, un sistema de información de indicadores.</w:t>
      </w:r>
    </w:p>
    <w:p w:rsidR="00946620" w:rsidRPr="006641F1" w:rsidRDefault="00946620" w:rsidP="006641F1">
      <w:pPr>
        <w:tabs>
          <w:tab w:val="num" w:pos="709"/>
        </w:tabs>
        <w:spacing w:after="0" w:line="360" w:lineRule="auto"/>
        <w:jc w:val="both"/>
        <w:rPr>
          <w:rFonts w:ascii="Arial" w:hAnsi="Arial" w:cs="Arial"/>
          <w:sz w:val="24"/>
          <w:szCs w:val="24"/>
        </w:rPr>
      </w:pPr>
      <w:r w:rsidRPr="006641F1">
        <w:rPr>
          <w:rFonts w:ascii="Arial" w:hAnsi="Arial" w:cs="Arial"/>
          <w:sz w:val="24"/>
          <w:szCs w:val="24"/>
        </w:rPr>
        <w:t xml:space="preserve">En </w:t>
      </w:r>
      <w:r w:rsidR="00BA21E8">
        <w:rPr>
          <w:rFonts w:ascii="Arial" w:hAnsi="Arial" w:cs="Arial"/>
          <w:sz w:val="24"/>
          <w:szCs w:val="24"/>
        </w:rPr>
        <w:t>la</w:t>
      </w:r>
      <w:r w:rsidRPr="006641F1">
        <w:rPr>
          <w:rFonts w:ascii="Arial" w:hAnsi="Arial" w:cs="Arial"/>
          <w:sz w:val="24"/>
          <w:szCs w:val="24"/>
        </w:rPr>
        <w:t xml:space="preserve"> primera fase del trabajo prevaleció una labor en términos teóricos formales de determinación de los indicadores a desarrollar, mediante el análisis </w:t>
      </w:r>
      <w:r w:rsidR="00BA21E8" w:rsidRPr="00BA21E8">
        <w:rPr>
          <w:rFonts w:ascii="Arial" w:hAnsi="Arial" w:cs="Arial"/>
          <w:sz w:val="24"/>
          <w:szCs w:val="24"/>
        </w:rPr>
        <w:t xml:space="preserve">de fuentes oficiales y metodología de construcción utilizadas, identificación de variables o indicadores “fuente” comunes para generarlos y comparación de lo obtenido entre las distintas fuentes de información, </w:t>
      </w:r>
      <w:r w:rsidRPr="006641F1">
        <w:rPr>
          <w:rFonts w:ascii="Arial" w:hAnsi="Arial" w:cs="Arial"/>
          <w:sz w:val="24"/>
          <w:szCs w:val="24"/>
        </w:rPr>
        <w:t>haciendo expresa la intención de delinear una metodología de trabajo potencialmente aplicable a otros indicadores que puedan ser requeridos en el futuro para ser incluidos en el sistema de información en construcción.</w:t>
      </w:r>
    </w:p>
    <w:p w:rsidR="00ED3DFC" w:rsidRPr="0028014C" w:rsidRDefault="00ED3DFC" w:rsidP="006641F1">
      <w:pPr>
        <w:tabs>
          <w:tab w:val="num" w:pos="709"/>
        </w:tabs>
        <w:spacing w:after="0" w:line="360" w:lineRule="auto"/>
        <w:jc w:val="both"/>
        <w:rPr>
          <w:rFonts w:ascii="Arial" w:hAnsi="Arial" w:cs="Arial"/>
          <w:sz w:val="16"/>
          <w:szCs w:val="16"/>
        </w:rPr>
      </w:pPr>
    </w:p>
    <w:p w:rsidR="00ED3DFC" w:rsidRPr="006641F1" w:rsidRDefault="00ED3DFC" w:rsidP="006641F1">
      <w:pPr>
        <w:spacing w:after="0" w:line="360" w:lineRule="auto"/>
        <w:ind w:left="284" w:hanging="284"/>
        <w:jc w:val="both"/>
        <w:rPr>
          <w:rFonts w:ascii="Arial" w:hAnsi="Arial" w:cs="Arial"/>
          <w:b/>
          <w:sz w:val="24"/>
          <w:szCs w:val="24"/>
        </w:rPr>
      </w:pPr>
      <w:r w:rsidRPr="006641F1">
        <w:rPr>
          <w:rFonts w:ascii="Arial" w:hAnsi="Arial" w:cs="Arial"/>
          <w:b/>
          <w:sz w:val="24"/>
          <w:szCs w:val="24"/>
        </w:rPr>
        <w:t>Metodología de trabajo</w:t>
      </w:r>
    </w:p>
    <w:p w:rsidR="00ED3DFC" w:rsidRPr="006641F1" w:rsidRDefault="00ED3DFC" w:rsidP="006641F1">
      <w:pPr>
        <w:tabs>
          <w:tab w:val="num" w:pos="709"/>
        </w:tabs>
        <w:spacing w:after="0" w:line="360" w:lineRule="auto"/>
        <w:jc w:val="both"/>
        <w:rPr>
          <w:rFonts w:ascii="Arial" w:hAnsi="Arial" w:cs="Arial"/>
          <w:sz w:val="24"/>
          <w:szCs w:val="24"/>
        </w:rPr>
      </w:pPr>
      <w:r w:rsidRPr="006641F1">
        <w:rPr>
          <w:rFonts w:ascii="Arial" w:hAnsi="Arial" w:cs="Arial"/>
          <w:sz w:val="24"/>
          <w:szCs w:val="24"/>
        </w:rPr>
        <w:t>En primera instancia se pautaron una serie de etapas, previendo que no serían recorridas en un orden preestablecido o secuencial.</w:t>
      </w:r>
      <w:r w:rsidR="0028014C">
        <w:rPr>
          <w:rFonts w:ascii="Arial" w:hAnsi="Arial" w:cs="Arial"/>
          <w:sz w:val="24"/>
          <w:szCs w:val="24"/>
        </w:rPr>
        <w:t xml:space="preserve"> E</w:t>
      </w:r>
      <w:r w:rsidRPr="006641F1">
        <w:rPr>
          <w:rFonts w:ascii="Arial" w:hAnsi="Arial" w:cs="Arial"/>
          <w:sz w:val="24"/>
          <w:szCs w:val="24"/>
        </w:rPr>
        <w:t xml:space="preserve">l esquema sostén de las </w:t>
      </w:r>
      <w:r w:rsidR="0028014C">
        <w:rPr>
          <w:rFonts w:ascii="Arial" w:hAnsi="Arial" w:cs="Arial"/>
          <w:sz w:val="24"/>
          <w:szCs w:val="24"/>
        </w:rPr>
        <w:t>mismas</w:t>
      </w:r>
      <w:r w:rsidRPr="006641F1">
        <w:rPr>
          <w:rFonts w:ascii="Arial" w:hAnsi="Arial" w:cs="Arial"/>
          <w:sz w:val="24"/>
          <w:szCs w:val="24"/>
        </w:rPr>
        <w:t xml:space="preserve"> puede representarse básicamente en el Diagrama 1:</w:t>
      </w:r>
    </w:p>
    <w:p w:rsidR="00ED3DFC" w:rsidRPr="00CB4A2D" w:rsidRDefault="00ED3DFC" w:rsidP="006641F1">
      <w:pPr>
        <w:tabs>
          <w:tab w:val="num" w:pos="709"/>
        </w:tabs>
        <w:spacing w:after="0" w:line="240" w:lineRule="auto"/>
        <w:jc w:val="center"/>
        <w:rPr>
          <w:rFonts w:ascii="Arial" w:hAnsi="Arial" w:cs="Arial"/>
          <w:sz w:val="20"/>
          <w:szCs w:val="20"/>
        </w:rPr>
      </w:pPr>
      <w:r w:rsidRPr="00CB4A2D">
        <w:rPr>
          <w:rFonts w:ascii="Arial" w:hAnsi="Arial" w:cs="Arial"/>
          <w:sz w:val="20"/>
          <w:szCs w:val="20"/>
        </w:rPr>
        <w:t xml:space="preserve">Diagrama </w:t>
      </w:r>
      <w:r w:rsidR="00E56458" w:rsidRPr="00CB4A2D">
        <w:rPr>
          <w:rFonts w:ascii="Arial" w:hAnsi="Arial" w:cs="Arial"/>
          <w:sz w:val="20"/>
          <w:szCs w:val="20"/>
        </w:rPr>
        <w:fldChar w:fldCharType="begin"/>
      </w:r>
      <w:r w:rsidRPr="00CB4A2D">
        <w:rPr>
          <w:rFonts w:ascii="Arial" w:hAnsi="Arial" w:cs="Arial"/>
          <w:sz w:val="20"/>
          <w:szCs w:val="20"/>
        </w:rPr>
        <w:instrText xml:space="preserve"> SEQ Diagrama \* ARABIC </w:instrText>
      </w:r>
      <w:r w:rsidR="00E56458" w:rsidRPr="00CB4A2D">
        <w:rPr>
          <w:rFonts w:ascii="Arial" w:hAnsi="Arial" w:cs="Arial"/>
          <w:sz w:val="20"/>
          <w:szCs w:val="20"/>
        </w:rPr>
        <w:fldChar w:fldCharType="separate"/>
      </w:r>
      <w:r w:rsidRPr="00CB4A2D">
        <w:rPr>
          <w:rFonts w:ascii="Arial" w:hAnsi="Arial" w:cs="Arial"/>
          <w:sz w:val="20"/>
          <w:szCs w:val="20"/>
        </w:rPr>
        <w:t>1</w:t>
      </w:r>
      <w:r w:rsidR="00E56458" w:rsidRPr="00CB4A2D">
        <w:rPr>
          <w:rFonts w:ascii="Arial" w:hAnsi="Arial" w:cs="Arial"/>
          <w:sz w:val="20"/>
          <w:szCs w:val="20"/>
        </w:rPr>
        <w:fldChar w:fldCharType="end"/>
      </w:r>
    </w:p>
    <w:p w:rsidR="00ED3DFC" w:rsidRPr="00CB4A2D" w:rsidRDefault="007C2A9E" w:rsidP="006641F1">
      <w:pPr>
        <w:tabs>
          <w:tab w:val="num" w:pos="709"/>
        </w:tabs>
        <w:spacing w:after="0" w:line="240" w:lineRule="auto"/>
        <w:jc w:val="center"/>
        <w:rPr>
          <w:rFonts w:ascii="Arial" w:hAnsi="Arial" w:cs="Arial"/>
          <w:sz w:val="20"/>
          <w:szCs w:val="20"/>
        </w:rPr>
      </w:pPr>
      <w:r>
        <w:rPr>
          <w:rFonts w:ascii="Arial" w:hAnsi="Arial" w:cs="Arial"/>
          <w:noProof/>
          <w:sz w:val="20"/>
          <w:szCs w:val="20"/>
          <w:lang w:eastAsia="es-AR"/>
        </w:rPr>
        <w:drawing>
          <wp:inline distT="0" distB="0" distL="0" distR="0">
            <wp:extent cx="4438650" cy="2771775"/>
            <wp:effectExtent l="19050" t="19050" r="19050" b="28575"/>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cstate="print"/>
                    <a:srcRect/>
                    <a:stretch>
                      <a:fillRect/>
                    </a:stretch>
                  </pic:blipFill>
                  <pic:spPr bwMode="auto">
                    <a:xfrm>
                      <a:off x="0" y="0"/>
                      <a:ext cx="4438650" cy="2771775"/>
                    </a:xfrm>
                    <a:prstGeom prst="rect">
                      <a:avLst/>
                    </a:prstGeom>
                    <a:noFill/>
                    <a:ln w="9525" cmpd="sng">
                      <a:solidFill>
                        <a:srgbClr val="000000"/>
                      </a:solidFill>
                      <a:miter lim="800000"/>
                      <a:headEnd/>
                      <a:tailEnd/>
                    </a:ln>
                    <a:effectLst/>
                  </pic:spPr>
                </pic:pic>
              </a:graphicData>
            </a:graphic>
          </wp:inline>
        </w:drawing>
      </w:r>
    </w:p>
    <w:p w:rsidR="00ED3DFC" w:rsidRPr="006641F1" w:rsidRDefault="00ED3DFC" w:rsidP="00CB4A2D">
      <w:pPr>
        <w:tabs>
          <w:tab w:val="num" w:pos="709"/>
        </w:tabs>
        <w:spacing w:after="0" w:line="360" w:lineRule="auto"/>
        <w:ind w:firstLine="1560"/>
        <w:rPr>
          <w:rFonts w:ascii="Arial" w:hAnsi="Arial" w:cs="Arial"/>
          <w:sz w:val="18"/>
          <w:szCs w:val="18"/>
        </w:rPr>
      </w:pPr>
      <w:r w:rsidRPr="006641F1">
        <w:rPr>
          <w:rFonts w:ascii="Arial" w:hAnsi="Arial" w:cs="Arial"/>
          <w:b/>
          <w:sz w:val="18"/>
          <w:szCs w:val="18"/>
        </w:rPr>
        <w:t>Fuente</w:t>
      </w:r>
      <w:r w:rsidRPr="006641F1">
        <w:rPr>
          <w:rFonts w:ascii="Arial" w:hAnsi="Arial" w:cs="Arial"/>
          <w:sz w:val="18"/>
          <w:szCs w:val="18"/>
        </w:rPr>
        <w:t>: elaboración propia</w:t>
      </w:r>
    </w:p>
    <w:p w:rsidR="00ED3DFC" w:rsidRDefault="00ED3DFC" w:rsidP="006641F1">
      <w:pPr>
        <w:tabs>
          <w:tab w:val="num" w:pos="709"/>
        </w:tabs>
        <w:spacing w:after="0" w:line="360" w:lineRule="auto"/>
        <w:jc w:val="both"/>
        <w:rPr>
          <w:rFonts w:ascii="Arial" w:hAnsi="Arial" w:cs="Arial"/>
          <w:sz w:val="24"/>
          <w:szCs w:val="24"/>
        </w:rPr>
      </w:pPr>
      <w:r w:rsidRPr="006641F1">
        <w:rPr>
          <w:rFonts w:ascii="Arial" w:hAnsi="Arial" w:cs="Arial"/>
          <w:sz w:val="24"/>
          <w:szCs w:val="24"/>
        </w:rPr>
        <w:lastRenderedPageBreak/>
        <w:t xml:space="preserve">Se formuló un modelo de desarrollo pasible de aplicar a cada indicador que tuviera en cuenta las distintas dimensiones que lo conforman. </w:t>
      </w:r>
      <w:r w:rsidR="00BA21E8" w:rsidRPr="00BA21E8">
        <w:rPr>
          <w:rFonts w:ascii="Arial" w:hAnsi="Arial" w:cs="Arial"/>
          <w:sz w:val="24"/>
          <w:szCs w:val="24"/>
        </w:rPr>
        <w:t>Constituyéndose cada indicador en el núcleo de análisis per se, como se muestra en</w:t>
      </w:r>
      <w:r w:rsidRPr="006641F1">
        <w:rPr>
          <w:rFonts w:ascii="Arial" w:hAnsi="Arial" w:cs="Arial"/>
          <w:sz w:val="24"/>
          <w:szCs w:val="24"/>
        </w:rPr>
        <w:t xml:space="preserve"> el Diagrama 2, pasando éste a ser el núcleo de análisis per se, ya que el estudio se fue desarrollando de manera puntual y exhaustiva para cada uno de los indicadores seleccionados.</w:t>
      </w:r>
    </w:p>
    <w:p w:rsidR="00ED3DFC" w:rsidRPr="00187949" w:rsidRDefault="00ED3DFC" w:rsidP="006641F1">
      <w:pPr>
        <w:tabs>
          <w:tab w:val="num" w:pos="709"/>
        </w:tabs>
        <w:spacing w:after="0" w:line="240" w:lineRule="auto"/>
        <w:jc w:val="center"/>
        <w:rPr>
          <w:rFonts w:ascii="Arial" w:hAnsi="Arial" w:cs="Arial"/>
          <w:sz w:val="20"/>
          <w:szCs w:val="20"/>
        </w:rPr>
      </w:pPr>
      <w:r w:rsidRPr="00187949">
        <w:rPr>
          <w:rFonts w:ascii="Arial" w:hAnsi="Arial" w:cs="Arial"/>
          <w:sz w:val="20"/>
          <w:szCs w:val="20"/>
        </w:rPr>
        <w:t xml:space="preserve">Diagrama </w:t>
      </w:r>
      <w:r w:rsidR="00E56458" w:rsidRPr="00187949">
        <w:rPr>
          <w:rFonts w:ascii="Arial" w:hAnsi="Arial" w:cs="Arial"/>
          <w:sz w:val="20"/>
          <w:szCs w:val="20"/>
        </w:rPr>
        <w:fldChar w:fldCharType="begin"/>
      </w:r>
      <w:r w:rsidRPr="00187949">
        <w:rPr>
          <w:rFonts w:ascii="Arial" w:hAnsi="Arial" w:cs="Arial"/>
          <w:sz w:val="20"/>
          <w:szCs w:val="20"/>
        </w:rPr>
        <w:instrText xml:space="preserve"> SEQ Diagrama \* ARABIC </w:instrText>
      </w:r>
      <w:r w:rsidR="00E56458" w:rsidRPr="00187949">
        <w:rPr>
          <w:rFonts w:ascii="Arial" w:hAnsi="Arial" w:cs="Arial"/>
          <w:sz w:val="20"/>
          <w:szCs w:val="20"/>
        </w:rPr>
        <w:fldChar w:fldCharType="separate"/>
      </w:r>
      <w:r w:rsidRPr="00187949">
        <w:rPr>
          <w:rFonts w:ascii="Arial" w:hAnsi="Arial" w:cs="Arial"/>
          <w:sz w:val="20"/>
          <w:szCs w:val="20"/>
        </w:rPr>
        <w:t>2</w:t>
      </w:r>
      <w:r w:rsidR="00E56458" w:rsidRPr="00187949">
        <w:rPr>
          <w:rFonts w:ascii="Arial" w:hAnsi="Arial" w:cs="Arial"/>
          <w:sz w:val="20"/>
          <w:szCs w:val="20"/>
        </w:rPr>
        <w:fldChar w:fldCharType="end"/>
      </w:r>
    </w:p>
    <w:p w:rsidR="00ED3DFC" w:rsidRPr="006641F1" w:rsidRDefault="007C2A9E" w:rsidP="006641F1">
      <w:pPr>
        <w:tabs>
          <w:tab w:val="num" w:pos="709"/>
        </w:tabs>
        <w:spacing w:after="0" w:line="240" w:lineRule="auto"/>
        <w:jc w:val="center"/>
        <w:rPr>
          <w:rFonts w:ascii="Arial" w:hAnsi="Arial" w:cs="Arial"/>
          <w:sz w:val="24"/>
          <w:szCs w:val="24"/>
        </w:rPr>
      </w:pPr>
      <w:r>
        <w:rPr>
          <w:rFonts w:ascii="Arial" w:hAnsi="Arial" w:cs="Arial"/>
          <w:noProof/>
          <w:sz w:val="24"/>
          <w:szCs w:val="24"/>
          <w:lang w:eastAsia="es-AR"/>
        </w:rPr>
        <w:drawing>
          <wp:inline distT="0" distB="0" distL="0" distR="0">
            <wp:extent cx="3067050" cy="2743200"/>
            <wp:effectExtent l="19050" t="19050" r="19050"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l="33788" t="24130" r="30307" b="15051"/>
                    <a:stretch>
                      <a:fillRect/>
                    </a:stretch>
                  </pic:blipFill>
                  <pic:spPr bwMode="auto">
                    <a:xfrm>
                      <a:off x="0" y="0"/>
                      <a:ext cx="3067050" cy="2743200"/>
                    </a:xfrm>
                    <a:prstGeom prst="rect">
                      <a:avLst/>
                    </a:prstGeom>
                    <a:noFill/>
                    <a:ln w="9525" cmpd="sng">
                      <a:solidFill>
                        <a:srgbClr val="000000"/>
                      </a:solidFill>
                      <a:miter lim="800000"/>
                      <a:headEnd/>
                      <a:tailEnd/>
                    </a:ln>
                    <a:effectLst/>
                  </pic:spPr>
                </pic:pic>
              </a:graphicData>
            </a:graphic>
          </wp:inline>
        </w:drawing>
      </w:r>
    </w:p>
    <w:p w:rsidR="00ED3DFC" w:rsidRDefault="00ED3DFC" w:rsidP="006641F1">
      <w:pPr>
        <w:tabs>
          <w:tab w:val="num" w:pos="709"/>
        </w:tabs>
        <w:spacing w:after="0" w:line="360" w:lineRule="auto"/>
        <w:ind w:firstLine="2552"/>
        <w:jc w:val="both"/>
        <w:rPr>
          <w:rFonts w:ascii="Arial" w:hAnsi="Arial" w:cs="Arial"/>
          <w:sz w:val="18"/>
          <w:szCs w:val="18"/>
        </w:rPr>
      </w:pPr>
      <w:r w:rsidRPr="006641F1">
        <w:rPr>
          <w:rFonts w:ascii="Arial" w:hAnsi="Arial" w:cs="Arial"/>
          <w:b/>
          <w:sz w:val="18"/>
          <w:szCs w:val="18"/>
        </w:rPr>
        <w:t>Fuente</w:t>
      </w:r>
      <w:r w:rsidRPr="006641F1">
        <w:rPr>
          <w:rFonts w:ascii="Arial" w:hAnsi="Arial" w:cs="Arial"/>
          <w:sz w:val="18"/>
          <w:szCs w:val="18"/>
        </w:rPr>
        <w:t>: elaboración propia</w:t>
      </w:r>
    </w:p>
    <w:p w:rsidR="00855CB0" w:rsidRPr="006641F1" w:rsidRDefault="00855CB0" w:rsidP="00855CB0">
      <w:pPr>
        <w:tabs>
          <w:tab w:val="num" w:pos="709"/>
        </w:tabs>
        <w:spacing w:after="0" w:line="240" w:lineRule="auto"/>
        <w:ind w:firstLine="2552"/>
        <w:jc w:val="both"/>
        <w:rPr>
          <w:rFonts w:ascii="Arial" w:hAnsi="Arial" w:cs="Arial"/>
          <w:sz w:val="18"/>
          <w:szCs w:val="18"/>
        </w:rPr>
      </w:pPr>
    </w:p>
    <w:p w:rsidR="00ED3DFC" w:rsidRPr="006641F1" w:rsidRDefault="00B37EC7" w:rsidP="00B37EC7">
      <w:pPr>
        <w:tabs>
          <w:tab w:val="num" w:pos="709"/>
        </w:tabs>
        <w:spacing w:after="0" w:line="360" w:lineRule="auto"/>
        <w:jc w:val="both"/>
        <w:rPr>
          <w:rFonts w:ascii="Arial" w:hAnsi="Arial" w:cs="Arial"/>
          <w:sz w:val="24"/>
          <w:szCs w:val="24"/>
        </w:rPr>
      </w:pPr>
      <w:r w:rsidRPr="00B37EC7">
        <w:rPr>
          <w:rFonts w:ascii="Arial" w:hAnsi="Arial" w:cs="Arial"/>
          <w:sz w:val="24"/>
          <w:szCs w:val="24"/>
        </w:rPr>
        <w:t xml:space="preserve">La estructura de sistema se fue corporizando de manera intrínseca para los diferentes indicadores ya que a partir del análisis particular de cada uno fueron surgiendo las interrelaciones entre las diferentes dimensiones estudiadas estableciéndose una red de vinculaciones que puede considerarse como la estructura preliminar del sistema, como se ve en el Diagrama 3. </w:t>
      </w:r>
    </w:p>
    <w:p w:rsidR="00ED3DFC" w:rsidRPr="00187949" w:rsidRDefault="00ED3DFC" w:rsidP="00E1296F">
      <w:pPr>
        <w:pStyle w:val="Epgrafe"/>
        <w:keepNext/>
        <w:spacing w:after="0" w:line="240" w:lineRule="auto"/>
        <w:jc w:val="center"/>
        <w:rPr>
          <w:rFonts w:ascii="Arial" w:hAnsi="Arial" w:cs="Arial"/>
        </w:rPr>
      </w:pPr>
      <w:r w:rsidRPr="00187949">
        <w:rPr>
          <w:rFonts w:ascii="Arial" w:hAnsi="Arial" w:cs="Arial"/>
        </w:rPr>
        <w:t xml:space="preserve">Diagrama </w:t>
      </w:r>
      <w:r w:rsidR="00E56458" w:rsidRPr="00187949">
        <w:rPr>
          <w:rFonts w:ascii="Arial" w:hAnsi="Arial" w:cs="Arial"/>
        </w:rPr>
        <w:fldChar w:fldCharType="begin"/>
      </w:r>
      <w:r w:rsidRPr="00187949">
        <w:rPr>
          <w:rFonts w:ascii="Arial" w:hAnsi="Arial" w:cs="Arial"/>
        </w:rPr>
        <w:instrText xml:space="preserve"> SEQ Diagrama \* ARABIC </w:instrText>
      </w:r>
      <w:r w:rsidR="00E56458" w:rsidRPr="00187949">
        <w:rPr>
          <w:rFonts w:ascii="Arial" w:hAnsi="Arial" w:cs="Arial"/>
        </w:rPr>
        <w:fldChar w:fldCharType="separate"/>
      </w:r>
      <w:r w:rsidRPr="00187949">
        <w:rPr>
          <w:rFonts w:ascii="Arial" w:hAnsi="Arial" w:cs="Arial"/>
          <w:noProof/>
        </w:rPr>
        <w:t>3</w:t>
      </w:r>
      <w:r w:rsidR="00E56458" w:rsidRPr="00187949">
        <w:rPr>
          <w:rFonts w:ascii="Arial" w:hAnsi="Arial" w:cs="Arial"/>
        </w:rPr>
        <w:fldChar w:fldCharType="end"/>
      </w:r>
    </w:p>
    <w:p w:rsidR="00187949" w:rsidRDefault="007C2A9E" w:rsidP="00E1296F">
      <w:pPr>
        <w:spacing w:after="0" w:line="240" w:lineRule="auto"/>
        <w:jc w:val="center"/>
        <w:rPr>
          <w:rFonts w:ascii="Arial" w:hAnsi="Arial" w:cs="Arial"/>
          <w:b/>
          <w:sz w:val="24"/>
          <w:szCs w:val="24"/>
        </w:rPr>
      </w:pPr>
      <w:r>
        <w:rPr>
          <w:rFonts w:ascii="Arial" w:hAnsi="Arial" w:cs="Arial"/>
          <w:noProof/>
          <w:sz w:val="24"/>
          <w:szCs w:val="24"/>
          <w:lang w:eastAsia="es-AR"/>
        </w:rPr>
        <w:drawing>
          <wp:inline distT="0" distB="0" distL="0" distR="0">
            <wp:extent cx="3486150" cy="2371725"/>
            <wp:effectExtent l="19050" t="19050" r="19050" b="285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cstate="print"/>
                    <a:srcRect l="28568" t="25986" r="21078" b="13225"/>
                    <a:stretch>
                      <a:fillRect/>
                    </a:stretch>
                  </pic:blipFill>
                  <pic:spPr bwMode="auto">
                    <a:xfrm>
                      <a:off x="0" y="0"/>
                      <a:ext cx="3486150" cy="2371725"/>
                    </a:xfrm>
                    <a:prstGeom prst="rect">
                      <a:avLst/>
                    </a:prstGeom>
                    <a:noFill/>
                    <a:ln w="9525" cmpd="sng">
                      <a:solidFill>
                        <a:srgbClr val="000000"/>
                      </a:solidFill>
                      <a:miter lim="800000"/>
                      <a:headEnd/>
                      <a:tailEnd/>
                    </a:ln>
                    <a:effectLst/>
                  </pic:spPr>
                </pic:pic>
              </a:graphicData>
            </a:graphic>
          </wp:inline>
        </w:drawing>
      </w:r>
    </w:p>
    <w:p w:rsidR="00ED3DFC" w:rsidRPr="00E1296F" w:rsidRDefault="00ED3DFC" w:rsidP="00855CB0">
      <w:pPr>
        <w:tabs>
          <w:tab w:val="left" w:pos="7784"/>
        </w:tabs>
        <w:ind w:firstLine="2268"/>
        <w:rPr>
          <w:rFonts w:ascii="Arial" w:hAnsi="Arial" w:cs="Arial"/>
          <w:b/>
          <w:sz w:val="18"/>
          <w:szCs w:val="18"/>
        </w:rPr>
      </w:pPr>
      <w:r w:rsidRPr="00187949">
        <w:rPr>
          <w:rFonts w:ascii="Arial" w:hAnsi="Arial" w:cs="Arial"/>
          <w:b/>
          <w:sz w:val="18"/>
          <w:szCs w:val="18"/>
        </w:rPr>
        <w:t>Fuente</w:t>
      </w:r>
      <w:r w:rsidRPr="00E1296F">
        <w:rPr>
          <w:rFonts w:ascii="Arial" w:hAnsi="Arial" w:cs="Arial"/>
          <w:sz w:val="18"/>
          <w:szCs w:val="18"/>
        </w:rPr>
        <w:t>: elaboración propia</w:t>
      </w:r>
    </w:p>
    <w:p w:rsidR="00F43D57" w:rsidRPr="006641F1" w:rsidRDefault="00F43D57" w:rsidP="006641F1">
      <w:pPr>
        <w:spacing w:after="0" w:line="360" w:lineRule="auto"/>
        <w:rPr>
          <w:rFonts w:ascii="Arial" w:hAnsi="Arial" w:cs="Arial"/>
          <w:b/>
          <w:sz w:val="24"/>
          <w:szCs w:val="24"/>
        </w:rPr>
      </w:pPr>
      <w:r w:rsidRPr="006641F1">
        <w:rPr>
          <w:rFonts w:ascii="Arial" w:hAnsi="Arial" w:cs="Arial"/>
          <w:b/>
          <w:sz w:val="24"/>
          <w:szCs w:val="24"/>
        </w:rPr>
        <w:lastRenderedPageBreak/>
        <w:t>Desarrollo del trabajo</w:t>
      </w:r>
    </w:p>
    <w:p w:rsidR="00F43D57" w:rsidRPr="006641F1" w:rsidRDefault="00F43D57" w:rsidP="006641F1">
      <w:pPr>
        <w:numPr>
          <w:ilvl w:val="0"/>
          <w:numId w:val="17"/>
        </w:numPr>
        <w:spacing w:after="0" w:line="360" w:lineRule="auto"/>
        <w:jc w:val="both"/>
        <w:rPr>
          <w:rFonts w:ascii="Arial" w:hAnsi="Arial" w:cs="Arial"/>
          <w:b/>
          <w:sz w:val="24"/>
          <w:szCs w:val="24"/>
        </w:rPr>
      </w:pPr>
      <w:r w:rsidRPr="006641F1">
        <w:rPr>
          <w:rFonts w:ascii="Arial" w:hAnsi="Arial" w:cs="Arial"/>
          <w:b/>
          <w:sz w:val="24"/>
          <w:szCs w:val="24"/>
        </w:rPr>
        <w:t>Relevamiento de indicadores requeridos por la comunidad académica</w:t>
      </w:r>
    </w:p>
    <w:p w:rsidR="00F43D57" w:rsidRPr="006641F1" w:rsidRDefault="00F43D57" w:rsidP="006641F1">
      <w:pPr>
        <w:spacing w:after="0" w:line="360" w:lineRule="auto"/>
        <w:jc w:val="both"/>
        <w:rPr>
          <w:rFonts w:ascii="Arial" w:hAnsi="Arial" w:cs="Arial"/>
          <w:sz w:val="24"/>
          <w:szCs w:val="24"/>
        </w:rPr>
      </w:pPr>
      <w:r w:rsidRPr="006641F1">
        <w:rPr>
          <w:rFonts w:ascii="Arial" w:hAnsi="Arial" w:cs="Arial"/>
          <w:sz w:val="24"/>
          <w:szCs w:val="24"/>
        </w:rPr>
        <w:t>La primera etapa del proyecto tuvo como principal actividad la consulta y relevamiento de indicadores a través del aporte de docentes e investigadores del área económica de la universidad.</w:t>
      </w:r>
    </w:p>
    <w:p w:rsidR="00F43D57" w:rsidRPr="006641F1" w:rsidRDefault="00F43D57" w:rsidP="006641F1">
      <w:pPr>
        <w:spacing w:after="0" w:line="360" w:lineRule="auto"/>
        <w:jc w:val="both"/>
        <w:rPr>
          <w:rFonts w:ascii="Arial" w:hAnsi="Arial" w:cs="Arial"/>
          <w:sz w:val="24"/>
          <w:szCs w:val="24"/>
        </w:rPr>
      </w:pPr>
      <w:r w:rsidRPr="006641F1">
        <w:rPr>
          <w:rFonts w:ascii="Arial" w:hAnsi="Arial" w:cs="Arial"/>
          <w:sz w:val="24"/>
          <w:szCs w:val="24"/>
        </w:rPr>
        <w:t>El sondeo se realizó mediante entrevistas informales con el fin de construir un listado de indicadores de uso frecuente para el dictado de las asignaturas del área y sus principales características.</w:t>
      </w:r>
    </w:p>
    <w:p w:rsidR="00F43D57" w:rsidRPr="006641F1" w:rsidRDefault="00F43D57" w:rsidP="006641F1">
      <w:pPr>
        <w:spacing w:after="0" w:line="360" w:lineRule="auto"/>
        <w:jc w:val="both"/>
        <w:rPr>
          <w:rFonts w:ascii="Arial" w:hAnsi="Arial" w:cs="Arial"/>
          <w:sz w:val="24"/>
          <w:szCs w:val="24"/>
        </w:rPr>
      </w:pPr>
      <w:r w:rsidRPr="006641F1">
        <w:rPr>
          <w:rFonts w:ascii="Arial" w:hAnsi="Arial" w:cs="Arial"/>
          <w:sz w:val="24"/>
          <w:szCs w:val="24"/>
        </w:rPr>
        <w:t>Los temas de interés más frecuentemente indicados por la comunidad académica del área pueden identificarse por su relación con actividades de orden económico y caracteres sociales y pueden considerarse como grandes áreas de incumbencia:</w:t>
      </w:r>
      <w:r w:rsidR="00E668D3" w:rsidRPr="006641F1">
        <w:rPr>
          <w:rFonts w:ascii="Arial" w:hAnsi="Arial" w:cs="Arial"/>
          <w:sz w:val="24"/>
          <w:szCs w:val="24"/>
        </w:rPr>
        <w:t xml:space="preserve"> </w:t>
      </w:r>
      <w:r w:rsidRPr="006641F1">
        <w:rPr>
          <w:rFonts w:ascii="Arial" w:hAnsi="Arial" w:cs="Arial"/>
          <w:sz w:val="24"/>
          <w:szCs w:val="24"/>
        </w:rPr>
        <w:t>Interna</w:t>
      </w:r>
      <w:r w:rsidR="004072A7" w:rsidRPr="006641F1">
        <w:rPr>
          <w:rFonts w:ascii="Arial" w:hAnsi="Arial" w:cs="Arial"/>
          <w:sz w:val="24"/>
          <w:szCs w:val="24"/>
        </w:rPr>
        <w:t xml:space="preserve"> –</w:t>
      </w:r>
      <w:r w:rsidR="00E668D3" w:rsidRPr="006641F1">
        <w:rPr>
          <w:rFonts w:ascii="Arial" w:hAnsi="Arial" w:cs="Arial"/>
          <w:sz w:val="24"/>
          <w:szCs w:val="24"/>
        </w:rPr>
        <w:t xml:space="preserve"> </w:t>
      </w:r>
      <w:r w:rsidRPr="006641F1">
        <w:rPr>
          <w:rFonts w:ascii="Arial" w:hAnsi="Arial" w:cs="Arial"/>
          <w:sz w:val="24"/>
          <w:szCs w:val="24"/>
        </w:rPr>
        <w:t>Externa</w:t>
      </w:r>
      <w:r w:rsidR="004072A7" w:rsidRPr="006641F1">
        <w:rPr>
          <w:rFonts w:ascii="Arial" w:hAnsi="Arial" w:cs="Arial"/>
          <w:sz w:val="24"/>
          <w:szCs w:val="24"/>
        </w:rPr>
        <w:t xml:space="preserve"> –</w:t>
      </w:r>
      <w:r w:rsidR="00E668D3" w:rsidRPr="006641F1">
        <w:rPr>
          <w:rFonts w:ascii="Arial" w:hAnsi="Arial" w:cs="Arial"/>
          <w:sz w:val="24"/>
          <w:szCs w:val="24"/>
        </w:rPr>
        <w:t xml:space="preserve"> </w:t>
      </w:r>
      <w:r w:rsidRPr="006641F1">
        <w:rPr>
          <w:rFonts w:ascii="Arial" w:hAnsi="Arial" w:cs="Arial"/>
          <w:sz w:val="24"/>
          <w:szCs w:val="24"/>
        </w:rPr>
        <w:t>Fiscal</w:t>
      </w:r>
      <w:r w:rsidR="004072A7" w:rsidRPr="006641F1">
        <w:rPr>
          <w:rFonts w:ascii="Arial" w:hAnsi="Arial" w:cs="Arial"/>
          <w:sz w:val="24"/>
          <w:szCs w:val="24"/>
        </w:rPr>
        <w:t xml:space="preserve"> -</w:t>
      </w:r>
      <w:r w:rsidR="00E668D3" w:rsidRPr="006641F1">
        <w:rPr>
          <w:rFonts w:ascii="Arial" w:hAnsi="Arial" w:cs="Arial"/>
          <w:sz w:val="24"/>
          <w:szCs w:val="24"/>
        </w:rPr>
        <w:t xml:space="preserve"> </w:t>
      </w:r>
      <w:r w:rsidRPr="006641F1">
        <w:rPr>
          <w:rFonts w:ascii="Arial" w:hAnsi="Arial" w:cs="Arial"/>
          <w:sz w:val="24"/>
          <w:szCs w:val="24"/>
        </w:rPr>
        <w:t>Monetaria y Financiera</w:t>
      </w:r>
      <w:r w:rsidR="004072A7" w:rsidRPr="006641F1">
        <w:rPr>
          <w:rFonts w:ascii="Arial" w:hAnsi="Arial" w:cs="Arial"/>
          <w:sz w:val="24"/>
          <w:szCs w:val="24"/>
        </w:rPr>
        <w:t xml:space="preserve"> –</w:t>
      </w:r>
      <w:r w:rsidR="00E668D3" w:rsidRPr="006641F1">
        <w:rPr>
          <w:rFonts w:ascii="Arial" w:hAnsi="Arial" w:cs="Arial"/>
          <w:sz w:val="24"/>
          <w:szCs w:val="24"/>
        </w:rPr>
        <w:t xml:space="preserve"> </w:t>
      </w:r>
      <w:r w:rsidRPr="006641F1">
        <w:rPr>
          <w:rFonts w:ascii="Arial" w:hAnsi="Arial" w:cs="Arial"/>
          <w:sz w:val="24"/>
          <w:szCs w:val="24"/>
        </w:rPr>
        <w:t>Social</w:t>
      </w:r>
      <w:r w:rsidR="004072A7" w:rsidRPr="006641F1">
        <w:rPr>
          <w:rFonts w:ascii="Arial" w:hAnsi="Arial" w:cs="Arial"/>
          <w:sz w:val="24"/>
          <w:szCs w:val="24"/>
        </w:rPr>
        <w:t xml:space="preserve"> </w:t>
      </w:r>
      <w:r w:rsidR="00235A0D">
        <w:rPr>
          <w:rFonts w:ascii="Arial" w:hAnsi="Arial" w:cs="Arial"/>
          <w:sz w:val="24"/>
          <w:szCs w:val="24"/>
        </w:rPr>
        <w:t>–</w:t>
      </w:r>
      <w:r w:rsidR="00E668D3" w:rsidRPr="006641F1">
        <w:rPr>
          <w:rFonts w:ascii="Arial" w:hAnsi="Arial" w:cs="Arial"/>
          <w:sz w:val="24"/>
          <w:szCs w:val="24"/>
        </w:rPr>
        <w:t xml:space="preserve"> </w:t>
      </w:r>
      <w:r w:rsidRPr="006641F1">
        <w:rPr>
          <w:rFonts w:ascii="Arial" w:hAnsi="Arial" w:cs="Arial"/>
          <w:sz w:val="24"/>
          <w:szCs w:val="24"/>
        </w:rPr>
        <w:t>Laboral</w:t>
      </w:r>
      <w:r w:rsidR="00235A0D">
        <w:rPr>
          <w:rFonts w:ascii="Arial" w:hAnsi="Arial" w:cs="Arial"/>
          <w:sz w:val="24"/>
          <w:szCs w:val="24"/>
        </w:rPr>
        <w:t xml:space="preserve">, </w:t>
      </w:r>
      <w:r w:rsidRPr="006641F1">
        <w:rPr>
          <w:rFonts w:ascii="Arial" w:hAnsi="Arial" w:cs="Arial"/>
          <w:sz w:val="24"/>
          <w:szCs w:val="24"/>
        </w:rPr>
        <w:t>dentro de las cuales se priorizaron lo siguientes temas: exportaciones, importaciones, balanza comercial, balanza de pagos, PBI, consumo total, consumo público, giros de utilidades al exterior, inversión, reservas, base monetaria, oferta monetaria, efectivo en bancos, depósitos en bancos, inversión extranjera, stock de capital, déficit fiscal (resultado fiscal primario y financiero), deuda pública, comercialización (ventas en supermercados y en centros de compras), pobreza, patrimonio (técnicamente se conoce como stock de capital), informalidad laboral, subocupación, precariedad laboral, equidad, indigencia.</w:t>
      </w:r>
    </w:p>
    <w:p w:rsidR="00F43D57" w:rsidRDefault="00235A0D" w:rsidP="006641F1">
      <w:pPr>
        <w:spacing w:after="0" w:line="360" w:lineRule="auto"/>
        <w:jc w:val="both"/>
        <w:rPr>
          <w:rFonts w:ascii="Arial" w:hAnsi="Arial" w:cs="Arial"/>
          <w:sz w:val="24"/>
          <w:szCs w:val="24"/>
        </w:rPr>
      </w:pPr>
      <w:r w:rsidRPr="00235A0D">
        <w:rPr>
          <w:rFonts w:ascii="Arial" w:hAnsi="Arial" w:cs="Arial"/>
          <w:sz w:val="24"/>
          <w:szCs w:val="24"/>
        </w:rPr>
        <w:t>Los indicadores seleccionados en primera instancia y sobre los que se ha comenzado a trabajar se presentan en el cuadro 1. Como estaba previsto, se han identificado algunos indicadores de uso frecuente y se trabajó especialmente en la selección de nuevos indicadores que pueden construirse en base a los mismos.</w:t>
      </w:r>
    </w:p>
    <w:p w:rsidR="00235A0D" w:rsidRPr="006641F1" w:rsidRDefault="00235A0D" w:rsidP="00235A0D">
      <w:pPr>
        <w:spacing w:after="0" w:line="240" w:lineRule="auto"/>
        <w:jc w:val="both"/>
        <w:rPr>
          <w:rFonts w:ascii="Arial" w:hAnsi="Arial" w:cs="Arial"/>
          <w:sz w:val="24"/>
          <w:szCs w:val="24"/>
        </w:rPr>
      </w:pPr>
    </w:p>
    <w:tbl>
      <w:tblPr>
        <w:tblW w:w="0" w:type="auto"/>
        <w:jc w:val="center"/>
        <w:tblInd w:w="-473"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4619"/>
        <w:gridCol w:w="5519"/>
      </w:tblGrid>
      <w:tr w:rsidR="00F43D57" w:rsidRPr="006641F1" w:rsidTr="0028014C">
        <w:trPr>
          <w:jc w:val="center"/>
        </w:trPr>
        <w:tc>
          <w:tcPr>
            <w:tcW w:w="10138" w:type="dxa"/>
            <w:gridSpan w:val="2"/>
            <w:tcBorders>
              <w:top w:val="nil"/>
              <w:left w:val="nil"/>
              <w:bottom w:val="single" w:sz="4" w:space="0" w:color="auto"/>
              <w:right w:val="nil"/>
            </w:tcBorders>
            <w:shd w:val="clear" w:color="auto" w:fill="auto"/>
          </w:tcPr>
          <w:p w:rsidR="00F43D57" w:rsidRPr="00187949" w:rsidRDefault="00F43D57" w:rsidP="00E1296F">
            <w:pPr>
              <w:pStyle w:val="Epgrafe"/>
              <w:keepNext/>
              <w:spacing w:after="0" w:line="240" w:lineRule="auto"/>
              <w:rPr>
                <w:rFonts w:ascii="Arial" w:hAnsi="Arial" w:cs="Arial"/>
                <w:noProof/>
                <w:sz w:val="18"/>
                <w:szCs w:val="18"/>
              </w:rPr>
            </w:pPr>
            <w:r w:rsidRPr="00187949">
              <w:rPr>
                <w:rFonts w:ascii="Arial" w:hAnsi="Arial" w:cs="Arial"/>
                <w:sz w:val="18"/>
                <w:szCs w:val="18"/>
              </w:rPr>
              <w:t xml:space="preserve">Cuadro 1. </w:t>
            </w:r>
            <w:r w:rsidRPr="00187949">
              <w:rPr>
                <w:rFonts w:ascii="Arial" w:hAnsi="Arial" w:cs="Arial"/>
                <w:b w:val="0"/>
                <w:sz w:val="18"/>
                <w:szCs w:val="18"/>
              </w:rPr>
              <w:t>Listado preliminar de indicadores</w:t>
            </w:r>
          </w:p>
        </w:tc>
      </w:tr>
      <w:tr w:rsidR="00F43D57" w:rsidRPr="006641F1" w:rsidTr="00187949">
        <w:trPr>
          <w:jc w:val="center"/>
        </w:trPr>
        <w:tc>
          <w:tcPr>
            <w:tcW w:w="4619" w:type="dxa"/>
            <w:tcBorders>
              <w:top w:val="single" w:sz="4" w:space="0" w:color="auto"/>
            </w:tcBorders>
            <w:shd w:val="clear" w:color="auto" w:fill="auto"/>
          </w:tcPr>
          <w:p w:rsidR="00F43D57" w:rsidRPr="00187949" w:rsidRDefault="00F43D57" w:rsidP="00E1296F">
            <w:pPr>
              <w:pStyle w:val="Prrafodelista"/>
              <w:numPr>
                <w:ilvl w:val="2"/>
                <w:numId w:val="20"/>
              </w:numPr>
              <w:ind w:left="426" w:hanging="142"/>
              <w:contextualSpacing/>
              <w:rPr>
                <w:rFonts w:ascii="Arial" w:hAnsi="Arial" w:cs="Arial"/>
                <w:noProof/>
                <w:sz w:val="18"/>
                <w:szCs w:val="18"/>
              </w:rPr>
            </w:pPr>
            <w:r w:rsidRPr="00187949">
              <w:rPr>
                <w:rFonts w:ascii="Arial" w:hAnsi="Arial" w:cs="Arial"/>
                <w:noProof/>
                <w:sz w:val="18"/>
                <w:szCs w:val="18"/>
              </w:rPr>
              <w:t>Balanza comercial</w:t>
            </w:r>
          </w:p>
          <w:p w:rsidR="00F43D57" w:rsidRPr="00187949" w:rsidRDefault="00F43D57" w:rsidP="00E1296F">
            <w:pPr>
              <w:pStyle w:val="Prrafodelista"/>
              <w:numPr>
                <w:ilvl w:val="2"/>
                <w:numId w:val="20"/>
              </w:numPr>
              <w:ind w:left="426" w:hanging="142"/>
              <w:contextualSpacing/>
              <w:rPr>
                <w:rFonts w:ascii="Arial" w:hAnsi="Arial" w:cs="Arial"/>
                <w:noProof/>
                <w:sz w:val="18"/>
                <w:szCs w:val="18"/>
              </w:rPr>
            </w:pPr>
            <w:r w:rsidRPr="00187949">
              <w:rPr>
                <w:rFonts w:ascii="Arial" w:hAnsi="Arial" w:cs="Arial"/>
                <w:noProof/>
                <w:sz w:val="18"/>
                <w:szCs w:val="18"/>
              </w:rPr>
              <w:t>Balanza de pagos</w:t>
            </w:r>
          </w:p>
          <w:p w:rsidR="00F43D57" w:rsidRPr="00187949" w:rsidRDefault="00F43D57" w:rsidP="00E1296F">
            <w:pPr>
              <w:pStyle w:val="Prrafodelista"/>
              <w:numPr>
                <w:ilvl w:val="2"/>
                <w:numId w:val="20"/>
              </w:numPr>
              <w:ind w:left="426" w:hanging="142"/>
              <w:contextualSpacing/>
              <w:rPr>
                <w:rFonts w:ascii="Arial" w:hAnsi="Arial" w:cs="Arial"/>
                <w:noProof/>
                <w:sz w:val="18"/>
                <w:szCs w:val="18"/>
              </w:rPr>
            </w:pPr>
            <w:r w:rsidRPr="00187949">
              <w:rPr>
                <w:rFonts w:ascii="Arial" w:hAnsi="Arial" w:cs="Arial"/>
                <w:noProof/>
                <w:sz w:val="18"/>
                <w:szCs w:val="18"/>
              </w:rPr>
              <w:t>Coeficiente de Apertura Económica</w:t>
            </w:r>
          </w:p>
          <w:p w:rsidR="00F43D57" w:rsidRPr="00187949" w:rsidRDefault="00F43D57" w:rsidP="00E1296F">
            <w:pPr>
              <w:pStyle w:val="Prrafodelista"/>
              <w:numPr>
                <w:ilvl w:val="2"/>
                <w:numId w:val="20"/>
              </w:numPr>
              <w:ind w:left="426" w:hanging="142"/>
              <w:contextualSpacing/>
              <w:rPr>
                <w:rFonts w:ascii="Arial" w:hAnsi="Arial" w:cs="Arial"/>
                <w:noProof/>
                <w:sz w:val="18"/>
                <w:szCs w:val="18"/>
              </w:rPr>
            </w:pPr>
            <w:r w:rsidRPr="00187949">
              <w:rPr>
                <w:rFonts w:ascii="Arial" w:hAnsi="Arial" w:cs="Arial"/>
                <w:noProof/>
                <w:sz w:val="18"/>
                <w:szCs w:val="18"/>
              </w:rPr>
              <w:t xml:space="preserve">Coeficiente de Atkinson </w:t>
            </w:r>
          </w:p>
          <w:p w:rsidR="00F43D57" w:rsidRPr="00187949" w:rsidRDefault="00F43D57" w:rsidP="00E1296F">
            <w:pPr>
              <w:pStyle w:val="Prrafodelista"/>
              <w:numPr>
                <w:ilvl w:val="2"/>
                <w:numId w:val="20"/>
              </w:numPr>
              <w:ind w:left="426" w:hanging="142"/>
              <w:contextualSpacing/>
              <w:rPr>
                <w:rFonts w:ascii="Arial" w:hAnsi="Arial" w:cs="Arial"/>
                <w:noProof/>
                <w:sz w:val="18"/>
                <w:szCs w:val="18"/>
              </w:rPr>
            </w:pPr>
            <w:r w:rsidRPr="00187949">
              <w:rPr>
                <w:rFonts w:ascii="Arial" w:hAnsi="Arial" w:cs="Arial"/>
                <w:noProof/>
                <w:sz w:val="18"/>
                <w:szCs w:val="18"/>
              </w:rPr>
              <w:t>Coeficiente de Gini</w:t>
            </w:r>
          </w:p>
          <w:p w:rsidR="00F43D57" w:rsidRPr="00187949" w:rsidRDefault="00F43D57" w:rsidP="00E1296F">
            <w:pPr>
              <w:pStyle w:val="Prrafodelista"/>
              <w:numPr>
                <w:ilvl w:val="2"/>
                <w:numId w:val="20"/>
              </w:numPr>
              <w:ind w:left="426" w:hanging="142"/>
              <w:contextualSpacing/>
              <w:rPr>
                <w:rFonts w:ascii="Arial" w:hAnsi="Arial" w:cs="Arial"/>
                <w:noProof/>
                <w:sz w:val="18"/>
                <w:szCs w:val="18"/>
              </w:rPr>
            </w:pPr>
            <w:r w:rsidRPr="00187949">
              <w:rPr>
                <w:rFonts w:ascii="Arial" w:hAnsi="Arial" w:cs="Arial"/>
                <w:noProof/>
                <w:sz w:val="18"/>
                <w:szCs w:val="18"/>
              </w:rPr>
              <w:t>Coeficiente de monetización</w:t>
            </w:r>
          </w:p>
          <w:p w:rsidR="00F43D57" w:rsidRPr="00187949" w:rsidRDefault="00F43D57" w:rsidP="00E1296F">
            <w:pPr>
              <w:pStyle w:val="Prrafodelista"/>
              <w:numPr>
                <w:ilvl w:val="2"/>
                <w:numId w:val="20"/>
              </w:numPr>
              <w:ind w:left="426" w:hanging="142"/>
              <w:contextualSpacing/>
              <w:rPr>
                <w:rFonts w:ascii="Arial" w:hAnsi="Arial" w:cs="Arial"/>
                <w:bCs/>
                <w:noProof/>
                <w:sz w:val="18"/>
                <w:szCs w:val="18"/>
              </w:rPr>
            </w:pPr>
            <w:r w:rsidRPr="00187949">
              <w:rPr>
                <w:rFonts w:ascii="Arial" w:hAnsi="Arial" w:cs="Arial"/>
                <w:bCs/>
                <w:noProof/>
                <w:sz w:val="18"/>
                <w:szCs w:val="18"/>
              </w:rPr>
              <w:t>Comercio internacional</w:t>
            </w:r>
          </w:p>
          <w:p w:rsidR="00F43D57" w:rsidRPr="00187949" w:rsidRDefault="00F43D57" w:rsidP="00E1296F">
            <w:pPr>
              <w:pStyle w:val="Prrafodelista"/>
              <w:numPr>
                <w:ilvl w:val="2"/>
                <w:numId w:val="20"/>
              </w:numPr>
              <w:ind w:left="426" w:hanging="142"/>
              <w:contextualSpacing/>
              <w:rPr>
                <w:rFonts w:ascii="Arial" w:hAnsi="Arial" w:cs="Arial"/>
                <w:bCs/>
                <w:noProof/>
                <w:sz w:val="18"/>
                <w:szCs w:val="18"/>
              </w:rPr>
            </w:pPr>
            <w:r w:rsidRPr="00187949">
              <w:rPr>
                <w:rFonts w:ascii="Arial" w:hAnsi="Arial" w:cs="Arial"/>
                <w:bCs/>
                <w:noProof/>
                <w:sz w:val="18"/>
                <w:szCs w:val="18"/>
              </w:rPr>
              <w:t>Complementariedad comercial</w:t>
            </w:r>
          </w:p>
          <w:p w:rsidR="00F43D57" w:rsidRPr="00187949" w:rsidRDefault="00F43D57" w:rsidP="00E1296F">
            <w:pPr>
              <w:pStyle w:val="Prrafodelista"/>
              <w:numPr>
                <w:ilvl w:val="2"/>
                <w:numId w:val="20"/>
              </w:numPr>
              <w:ind w:left="426" w:hanging="142"/>
              <w:contextualSpacing/>
              <w:rPr>
                <w:rFonts w:ascii="Arial" w:hAnsi="Arial" w:cs="Arial"/>
                <w:noProof/>
                <w:sz w:val="18"/>
                <w:szCs w:val="18"/>
              </w:rPr>
            </w:pPr>
            <w:r w:rsidRPr="00187949">
              <w:rPr>
                <w:rFonts w:ascii="Arial" w:hAnsi="Arial" w:cs="Arial"/>
                <w:bCs/>
                <w:noProof/>
                <w:sz w:val="18"/>
                <w:szCs w:val="18"/>
              </w:rPr>
              <w:t>Consumo autónomo y propensión a consumir</w:t>
            </w:r>
          </w:p>
          <w:p w:rsidR="00F43D57" w:rsidRPr="00187949" w:rsidRDefault="00F43D57" w:rsidP="00E1296F">
            <w:pPr>
              <w:pStyle w:val="Prrafodelista"/>
              <w:numPr>
                <w:ilvl w:val="2"/>
                <w:numId w:val="20"/>
              </w:numPr>
              <w:ind w:left="426" w:hanging="142"/>
              <w:contextualSpacing/>
              <w:rPr>
                <w:rFonts w:ascii="Arial" w:hAnsi="Arial" w:cs="Arial"/>
                <w:noProof/>
                <w:sz w:val="18"/>
                <w:szCs w:val="18"/>
              </w:rPr>
            </w:pPr>
            <w:r w:rsidRPr="00187949">
              <w:rPr>
                <w:rFonts w:ascii="Arial" w:hAnsi="Arial" w:cs="Arial"/>
                <w:noProof/>
                <w:sz w:val="18"/>
                <w:szCs w:val="18"/>
              </w:rPr>
              <w:t>Demanda de especulación</w:t>
            </w:r>
          </w:p>
          <w:p w:rsidR="00F43D57" w:rsidRPr="00187949" w:rsidRDefault="00F43D57" w:rsidP="00E1296F">
            <w:pPr>
              <w:pStyle w:val="Prrafodelista"/>
              <w:numPr>
                <w:ilvl w:val="2"/>
                <w:numId w:val="20"/>
              </w:numPr>
              <w:ind w:left="426" w:hanging="142"/>
              <w:contextualSpacing/>
              <w:rPr>
                <w:rFonts w:ascii="Arial" w:hAnsi="Arial" w:cs="Arial"/>
                <w:noProof/>
                <w:sz w:val="18"/>
                <w:szCs w:val="18"/>
              </w:rPr>
            </w:pPr>
            <w:r w:rsidRPr="00187949">
              <w:rPr>
                <w:rFonts w:ascii="Arial" w:hAnsi="Arial" w:cs="Arial"/>
                <w:noProof/>
                <w:sz w:val="18"/>
                <w:szCs w:val="18"/>
              </w:rPr>
              <w:t>Demanda de trasansacciones</w:t>
            </w:r>
          </w:p>
          <w:p w:rsidR="00F43D57" w:rsidRPr="00187949" w:rsidRDefault="00F43D57" w:rsidP="00E1296F">
            <w:pPr>
              <w:pStyle w:val="Prrafodelista"/>
              <w:numPr>
                <w:ilvl w:val="2"/>
                <w:numId w:val="20"/>
              </w:numPr>
              <w:ind w:left="426" w:hanging="142"/>
              <w:contextualSpacing/>
              <w:rPr>
                <w:rFonts w:ascii="Arial" w:hAnsi="Arial" w:cs="Arial"/>
                <w:noProof/>
                <w:sz w:val="18"/>
                <w:szCs w:val="18"/>
              </w:rPr>
            </w:pPr>
            <w:r w:rsidRPr="00187949">
              <w:rPr>
                <w:rFonts w:ascii="Arial" w:hAnsi="Arial" w:cs="Arial"/>
                <w:noProof/>
                <w:sz w:val="18"/>
                <w:szCs w:val="18"/>
              </w:rPr>
              <w:t>Depósitos del sector público</w:t>
            </w:r>
          </w:p>
          <w:p w:rsidR="00F43D57" w:rsidRPr="00187949" w:rsidRDefault="00F43D57" w:rsidP="00E1296F">
            <w:pPr>
              <w:pStyle w:val="Prrafodelista"/>
              <w:numPr>
                <w:ilvl w:val="2"/>
                <w:numId w:val="20"/>
              </w:numPr>
              <w:ind w:left="426" w:hanging="142"/>
              <w:contextualSpacing/>
              <w:rPr>
                <w:rFonts w:ascii="Arial" w:hAnsi="Arial" w:cs="Arial"/>
                <w:bCs/>
                <w:noProof/>
                <w:sz w:val="18"/>
                <w:szCs w:val="18"/>
              </w:rPr>
            </w:pPr>
            <w:r w:rsidRPr="00187949">
              <w:rPr>
                <w:rFonts w:ascii="Arial" w:hAnsi="Arial" w:cs="Arial"/>
                <w:bCs/>
                <w:noProof/>
                <w:sz w:val="18"/>
                <w:szCs w:val="18"/>
              </w:rPr>
              <w:t>Deuda externa</w:t>
            </w:r>
          </w:p>
          <w:p w:rsidR="00F43D57" w:rsidRPr="00187949" w:rsidRDefault="00F43D57" w:rsidP="00E1296F">
            <w:pPr>
              <w:pStyle w:val="Prrafodelista"/>
              <w:numPr>
                <w:ilvl w:val="2"/>
                <w:numId w:val="20"/>
              </w:numPr>
              <w:ind w:left="426" w:hanging="142"/>
              <w:contextualSpacing/>
              <w:rPr>
                <w:rFonts w:ascii="Arial" w:hAnsi="Arial" w:cs="Arial"/>
                <w:noProof/>
                <w:sz w:val="18"/>
                <w:szCs w:val="18"/>
              </w:rPr>
            </w:pPr>
            <w:r w:rsidRPr="00187949">
              <w:rPr>
                <w:rFonts w:ascii="Arial" w:hAnsi="Arial" w:cs="Arial"/>
                <w:noProof/>
                <w:sz w:val="18"/>
                <w:szCs w:val="18"/>
              </w:rPr>
              <w:t>Estimación de la curva de Phillips</w:t>
            </w:r>
          </w:p>
          <w:p w:rsidR="00F43D57" w:rsidRPr="00187949" w:rsidRDefault="00F43D57" w:rsidP="00E1296F">
            <w:pPr>
              <w:pStyle w:val="Prrafodelista"/>
              <w:numPr>
                <w:ilvl w:val="2"/>
                <w:numId w:val="20"/>
              </w:numPr>
              <w:ind w:left="426" w:hanging="142"/>
              <w:contextualSpacing/>
              <w:rPr>
                <w:rFonts w:ascii="Arial" w:hAnsi="Arial" w:cs="Arial"/>
                <w:noProof/>
                <w:sz w:val="18"/>
                <w:szCs w:val="18"/>
              </w:rPr>
            </w:pPr>
            <w:r w:rsidRPr="00187949">
              <w:rPr>
                <w:rFonts w:ascii="Arial" w:hAnsi="Arial" w:cs="Arial"/>
                <w:noProof/>
                <w:sz w:val="18"/>
                <w:szCs w:val="18"/>
              </w:rPr>
              <w:t xml:space="preserve">Estimación de la ley de Okum </w:t>
            </w:r>
          </w:p>
          <w:p w:rsidR="00F43D57" w:rsidRPr="00187949" w:rsidRDefault="00F43D57" w:rsidP="00E1296F">
            <w:pPr>
              <w:pStyle w:val="Prrafodelista"/>
              <w:numPr>
                <w:ilvl w:val="2"/>
                <w:numId w:val="20"/>
              </w:numPr>
              <w:ind w:left="426" w:hanging="142"/>
              <w:contextualSpacing/>
              <w:rPr>
                <w:rFonts w:ascii="Arial" w:hAnsi="Arial" w:cs="Arial"/>
                <w:noProof/>
                <w:sz w:val="18"/>
                <w:szCs w:val="18"/>
              </w:rPr>
            </w:pPr>
            <w:r w:rsidRPr="00187949">
              <w:rPr>
                <w:rFonts w:ascii="Arial" w:hAnsi="Arial" w:cs="Arial"/>
                <w:noProof/>
                <w:sz w:val="18"/>
                <w:szCs w:val="18"/>
              </w:rPr>
              <w:t>Estimación de la ley de Thirwall</w:t>
            </w:r>
          </w:p>
          <w:p w:rsidR="00F43D57" w:rsidRPr="00187949" w:rsidRDefault="00F43D57" w:rsidP="00E1296F">
            <w:pPr>
              <w:pStyle w:val="Prrafodelista"/>
              <w:numPr>
                <w:ilvl w:val="2"/>
                <w:numId w:val="20"/>
              </w:numPr>
              <w:ind w:left="426" w:hanging="142"/>
              <w:contextualSpacing/>
              <w:rPr>
                <w:rFonts w:ascii="Arial" w:hAnsi="Arial" w:cs="Arial"/>
                <w:noProof/>
                <w:sz w:val="18"/>
                <w:szCs w:val="18"/>
              </w:rPr>
            </w:pPr>
            <w:r w:rsidRPr="00187949">
              <w:rPr>
                <w:rFonts w:ascii="Arial" w:hAnsi="Arial" w:cs="Arial"/>
                <w:noProof/>
                <w:sz w:val="18"/>
                <w:szCs w:val="18"/>
              </w:rPr>
              <w:lastRenderedPageBreak/>
              <w:t>Gasto público en relación al PBI</w:t>
            </w:r>
          </w:p>
          <w:p w:rsidR="00F43D57" w:rsidRPr="00187949" w:rsidRDefault="00F43D57" w:rsidP="00E1296F">
            <w:pPr>
              <w:pStyle w:val="Prrafodelista"/>
              <w:numPr>
                <w:ilvl w:val="2"/>
                <w:numId w:val="20"/>
              </w:numPr>
              <w:ind w:left="426" w:hanging="142"/>
              <w:contextualSpacing/>
              <w:rPr>
                <w:rFonts w:ascii="Arial" w:hAnsi="Arial" w:cs="Arial"/>
                <w:noProof/>
                <w:sz w:val="18"/>
                <w:szCs w:val="18"/>
              </w:rPr>
            </w:pPr>
            <w:r w:rsidRPr="00187949">
              <w:rPr>
                <w:rFonts w:ascii="Arial" w:hAnsi="Arial" w:cs="Arial"/>
                <w:bCs/>
                <w:noProof/>
                <w:sz w:val="18"/>
                <w:szCs w:val="18"/>
              </w:rPr>
              <w:t>Importación autónoma y propensión a importar</w:t>
            </w:r>
          </w:p>
          <w:p w:rsidR="00F43D57" w:rsidRPr="00187949" w:rsidRDefault="00F43D57" w:rsidP="00E1296F">
            <w:pPr>
              <w:pStyle w:val="Prrafodelista"/>
              <w:numPr>
                <w:ilvl w:val="2"/>
                <w:numId w:val="20"/>
              </w:numPr>
              <w:ind w:left="426" w:hanging="142"/>
              <w:contextualSpacing/>
              <w:rPr>
                <w:rFonts w:ascii="Arial" w:hAnsi="Arial" w:cs="Arial"/>
                <w:noProof/>
                <w:sz w:val="18"/>
                <w:szCs w:val="18"/>
              </w:rPr>
            </w:pPr>
            <w:r w:rsidRPr="00187949">
              <w:rPr>
                <w:rFonts w:ascii="Arial" w:hAnsi="Arial" w:cs="Arial"/>
                <w:noProof/>
                <w:sz w:val="18"/>
                <w:szCs w:val="18"/>
              </w:rPr>
              <w:t>Índice de Intensidad Comercial (IIC)</w:t>
            </w:r>
          </w:p>
          <w:p w:rsidR="00F43D57" w:rsidRPr="00187949" w:rsidRDefault="00F43D57" w:rsidP="00E1296F">
            <w:pPr>
              <w:pStyle w:val="Prrafodelista"/>
              <w:numPr>
                <w:ilvl w:val="2"/>
                <w:numId w:val="20"/>
              </w:numPr>
              <w:ind w:left="426" w:hanging="142"/>
              <w:contextualSpacing/>
              <w:rPr>
                <w:rFonts w:ascii="Arial" w:hAnsi="Arial" w:cs="Arial"/>
                <w:noProof/>
                <w:sz w:val="18"/>
                <w:szCs w:val="18"/>
              </w:rPr>
            </w:pPr>
            <w:r w:rsidRPr="00187949">
              <w:rPr>
                <w:rFonts w:ascii="Arial" w:hAnsi="Arial" w:cs="Arial"/>
                <w:noProof/>
                <w:sz w:val="18"/>
                <w:szCs w:val="18"/>
              </w:rPr>
              <w:t>Índice de Ventaja Comparativa Revelada (VCR)</w:t>
            </w:r>
          </w:p>
          <w:p w:rsidR="00F43D57" w:rsidRPr="00187949" w:rsidRDefault="00F43D57" w:rsidP="00E1296F">
            <w:pPr>
              <w:pStyle w:val="Prrafodelista"/>
              <w:numPr>
                <w:ilvl w:val="2"/>
                <w:numId w:val="20"/>
              </w:numPr>
              <w:ind w:left="426" w:hanging="142"/>
              <w:contextualSpacing/>
              <w:rPr>
                <w:rFonts w:ascii="Arial" w:hAnsi="Arial" w:cs="Arial"/>
                <w:noProof/>
                <w:sz w:val="18"/>
                <w:szCs w:val="18"/>
              </w:rPr>
            </w:pPr>
            <w:r w:rsidRPr="00187949">
              <w:rPr>
                <w:rFonts w:ascii="Arial" w:hAnsi="Arial" w:cs="Arial"/>
                <w:noProof/>
                <w:sz w:val="18"/>
                <w:szCs w:val="18"/>
              </w:rPr>
              <w:t>Inflación</w:t>
            </w:r>
          </w:p>
          <w:p w:rsidR="00F43D57" w:rsidRPr="00187949" w:rsidRDefault="00F43D57" w:rsidP="00E1296F">
            <w:pPr>
              <w:pStyle w:val="Prrafodelista"/>
              <w:numPr>
                <w:ilvl w:val="2"/>
                <w:numId w:val="20"/>
              </w:numPr>
              <w:ind w:left="426" w:hanging="142"/>
              <w:contextualSpacing/>
              <w:rPr>
                <w:rFonts w:ascii="Arial" w:hAnsi="Arial" w:cs="Arial"/>
                <w:noProof/>
                <w:sz w:val="18"/>
                <w:szCs w:val="18"/>
              </w:rPr>
            </w:pPr>
            <w:r w:rsidRPr="00187949">
              <w:rPr>
                <w:rFonts w:ascii="Arial" w:hAnsi="Arial" w:cs="Arial"/>
                <w:noProof/>
                <w:sz w:val="18"/>
                <w:szCs w:val="18"/>
              </w:rPr>
              <w:t>Ingreso nacional</w:t>
            </w:r>
          </w:p>
          <w:p w:rsidR="00F43D57" w:rsidRPr="00187949" w:rsidRDefault="00F43D57" w:rsidP="00E1296F">
            <w:pPr>
              <w:pStyle w:val="Prrafodelista"/>
              <w:numPr>
                <w:ilvl w:val="2"/>
                <w:numId w:val="20"/>
              </w:numPr>
              <w:ind w:left="426" w:hanging="142"/>
              <w:contextualSpacing/>
              <w:rPr>
                <w:rFonts w:ascii="Arial" w:hAnsi="Arial" w:cs="Arial"/>
                <w:noProof/>
                <w:sz w:val="18"/>
                <w:szCs w:val="18"/>
              </w:rPr>
            </w:pPr>
            <w:r w:rsidRPr="00187949">
              <w:rPr>
                <w:rFonts w:ascii="Arial" w:hAnsi="Arial" w:cs="Arial"/>
                <w:noProof/>
                <w:sz w:val="18"/>
                <w:szCs w:val="18"/>
              </w:rPr>
              <w:t>Inversión financiera</w:t>
            </w:r>
          </w:p>
          <w:p w:rsidR="00F43D57" w:rsidRPr="00187949" w:rsidRDefault="00F43D57" w:rsidP="00E1296F">
            <w:pPr>
              <w:pStyle w:val="Prrafodelista"/>
              <w:numPr>
                <w:ilvl w:val="2"/>
                <w:numId w:val="20"/>
              </w:numPr>
              <w:ind w:left="426" w:hanging="142"/>
              <w:contextualSpacing/>
              <w:rPr>
                <w:rFonts w:ascii="Arial" w:hAnsi="Arial" w:cs="Arial"/>
                <w:noProof/>
                <w:sz w:val="18"/>
                <w:szCs w:val="18"/>
              </w:rPr>
            </w:pPr>
            <w:r w:rsidRPr="00187949">
              <w:rPr>
                <w:rFonts w:ascii="Arial" w:hAnsi="Arial" w:cs="Arial"/>
                <w:noProof/>
                <w:sz w:val="18"/>
                <w:szCs w:val="18"/>
              </w:rPr>
              <w:t>Inversión neta</w:t>
            </w:r>
          </w:p>
          <w:p w:rsidR="00F43D57" w:rsidRPr="00187949" w:rsidRDefault="00F43D57" w:rsidP="00187949">
            <w:pPr>
              <w:pStyle w:val="Prrafodelista"/>
              <w:numPr>
                <w:ilvl w:val="2"/>
                <w:numId w:val="20"/>
              </w:numPr>
              <w:ind w:left="426" w:hanging="142"/>
              <w:contextualSpacing/>
              <w:rPr>
                <w:rFonts w:ascii="Arial" w:hAnsi="Arial" w:cs="Arial"/>
                <w:noProof/>
                <w:sz w:val="18"/>
                <w:szCs w:val="18"/>
              </w:rPr>
            </w:pPr>
            <w:r w:rsidRPr="00187949">
              <w:rPr>
                <w:rFonts w:ascii="Arial" w:hAnsi="Arial" w:cs="Arial"/>
                <w:noProof/>
                <w:sz w:val="18"/>
                <w:szCs w:val="18"/>
              </w:rPr>
              <w:t>Matriz Insumo-Producto</w:t>
            </w:r>
            <w:r w:rsidRPr="00187949">
              <w:rPr>
                <w:rFonts w:ascii="Arial" w:hAnsi="Arial" w:cs="Arial"/>
                <w:bCs/>
                <w:noProof/>
                <w:sz w:val="18"/>
                <w:szCs w:val="18"/>
              </w:rPr>
              <w:t xml:space="preserve"> </w:t>
            </w:r>
          </w:p>
        </w:tc>
        <w:tc>
          <w:tcPr>
            <w:tcW w:w="5519" w:type="dxa"/>
            <w:tcBorders>
              <w:top w:val="single" w:sz="4" w:space="0" w:color="auto"/>
            </w:tcBorders>
            <w:shd w:val="clear" w:color="auto" w:fill="auto"/>
          </w:tcPr>
          <w:p w:rsidR="00187949" w:rsidRDefault="00187949" w:rsidP="00E1296F">
            <w:pPr>
              <w:pStyle w:val="Prrafodelista"/>
              <w:numPr>
                <w:ilvl w:val="2"/>
                <w:numId w:val="20"/>
              </w:numPr>
              <w:ind w:left="435" w:hanging="142"/>
              <w:contextualSpacing/>
              <w:rPr>
                <w:rFonts w:ascii="Arial" w:hAnsi="Arial" w:cs="Arial"/>
                <w:noProof/>
                <w:sz w:val="18"/>
                <w:szCs w:val="18"/>
              </w:rPr>
            </w:pPr>
            <w:r w:rsidRPr="00187949">
              <w:rPr>
                <w:rFonts w:ascii="Arial" w:hAnsi="Arial" w:cs="Arial"/>
                <w:bCs/>
                <w:noProof/>
                <w:sz w:val="18"/>
                <w:szCs w:val="18"/>
              </w:rPr>
              <w:lastRenderedPageBreak/>
              <w:t>Multiplicador de la base monetaria</w:t>
            </w:r>
          </w:p>
          <w:p w:rsidR="00F43D57" w:rsidRPr="00187949" w:rsidRDefault="00F43D57" w:rsidP="00E1296F">
            <w:pPr>
              <w:pStyle w:val="Prrafodelista"/>
              <w:numPr>
                <w:ilvl w:val="2"/>
                <w:numId w:val="20"/>
              </w:numPr>
              <w:ind w:left="435" w:hanging="142"/>
              <w:contextualSpacing/>
              <w:rPr>
                <w:rFonts w:ascii="Arial" w:hAnsi="Arial" w:cs="Arial"/>
                <w:noProof/>
                <w:sz w:val="18"/>
                <w:szCs w:val="18"/>
              </w:rPr>
            </w:pPr>
            <w:r w:rsidRPr="00187949">
              <w:rPr>
                <w:rFonts w:ascii="Arial" w:hAnsi="Arial" w:cs="Arial"/>
                <w:noProof/>
                <w:sz w:val="18"/>
                <w:szCs w:val="18"/>
              </w:rPr>
              <w:t>Plazo de la deuda pública (duration)</w:t>
            </w:r>
          </w:p>
          <w:p w:rsidR="00F43D57" w:rsidRPr="00187949" w:rsidRDefault="00F43D57" w:rsidP="00E1296F">
            <w:pPr>
              <w:pStyle w:val="Prrafodelista"/>
              <w:numPr>
                <w:ilvl w:val="2"/>
                <w:numId w:val="20"/>
              </w:numPr>
              <w:ind w:left="435" w:hanging="142"/>
              <w:contextualSpacing/>
              <w:rPr>
                <w:rFonts w:ascii="Arial" w:hAnsi="Arial" w:cs="Arial"/>
                <w:noProof/>
                <w:sz w:val="18"/>
                <w:szCs w:val="18"/>
              </w:rPr>
            </w:pPr>
            <w:r w:rsidRPr="00187949">
              <w:rPr>
                <w:rFonts w:ascii="Arial" w:hAnsi="Arial" w:cs="Arial"/>
                <w:noProof/>
                <w:sz w:val="18"/>
                <w:szCs w:val="18"/>
              </w:rPr>
              <w:t>Preferencia de liquidez</w:t>
            </w:r>
          </w:p>
          <w:p w:rsidR="00F43D57" w:rsidRPr="00187949" w:rsidRDefault="00F43D57" w:rsidP="00E1296F">
            <w:pPr>
              <w:pStyle w:val="Prrafodelista"/>
              <w:numPr>
                <w:ilvl w:val="2"/>
                <w:numId w:val="20"/>
              </w:numPr>
              <w:ind w:left="435" w:hanging="142"/>
              <w:contextualSpacing/>
              <w:rPr>
                <w:rFonts w:ascii="Arial" w:hAnsi="Arial" w:cs="Arial"/>
                <w:noProof/>
                <w:sz w:val="18"/>
                <w:szCs w:val="18"/>
              </w:rPr>
            </w:pPr>
            <w:r w:rsidRPr="00187949">
              <w:rPr>
                <w:rFonts w:ascii="Arial" w:hAnsi="Arial" w:cs="Arial"/>
                <w:noProof/>
                <w:sz w:val="18"/>
                <w:szCs w:val="18"/>
              </w:rPr>
              <w:t>Presión tributaria</w:t>
            </w:r>
          </w:p>
          <w:p w:rsidR="00F43D57" w:rsidRPr="00187949" w:rsidRDefault="00F43D57" w:rsidP="00E1296F">
            <w:pPr>
              <w:pStyle w:val="Prrafodelista"/>
              <w:numPr>
                <w:ilvl w:val="2"/>
                <w:numId w:val="20"/>
              </w:numPr>
              <w:ind w:left="435" w:hanging="142"/>
              <w:contextualSpacing/>
              <w:rPr>
                <w:rFonts w:ascii="Arial" w:hAnsi="Arial" w:cs="Arial"/>
                <w:noProof/>
                <w:sz w:val="18"/>
                <w:szCs w:val="18"/>
              </w:rPr>
            </w:pPr>
            <w:r w:rsidRPr="00187949">
              <w:rPr>
                <w:rFonts w:ascii="Arial" w:hAnsi="Arial" w:cs="Arial"/>
                <w:noProof/>
                <w:sz w:val="18"/>
                <w:szCs w:val="18"/>
              </w:rPr>
              <w:t xml:space="preserve">Programa monetario en relación al vencimiento de la deuda </w:t>
            </w:r>
          </w:p>
          <w:p w:rsidR="00F43D57" w:rsidRPr="00187949" w:rsidRDefault="00F43D57" w:rsidP="00E1296F">
            <w:pPr>
              <w:pStyle w:val="Prrafodelista"/>
              <w:numPr>
                <w:ilvl w:val="2"/>
                <w:numId w:val="20"/>
              </w:numPr>
              <w:ind w:left="435" w:hanging="142"/>
              <w:contextualSpacing/>
              <w:rPr>
                <w:rFonts w:ascii="Arial" w:hAnsi="Arial" w:cs="Arial"/>
                <w:noProof/>
                <w:sz w:val="18"/>
                <w:szCs w:val="18"/>
              </w:rPr>
            </w:pPr>
            <w:r w:rsidRPr="00187949">
              <w:rPr>
                <w:rFonts w:ascii="Arial" w:hAnsi="Arial" w:cs="Arial"/>
                <w:noProof/>
                <w:sz w:val="18"/>
                <w:szCs w:val="18"/>
              </w:rPr>
              <w:t>Regresividad del sistema impositivo</w:t>
            </w:r>
          </w:p>
          <w:p w:rsidR="00F43D57" w:rsidRPr="00187949" w:rsidRDefault="00F43D57" w:rsidP="00E1296F">
            <w:pPr>
              <w:pStyle w:val="Prrafodelista"/>
              <w:numPr>
                <w:ilvl w:val="2"/>
                <w:numId w:val="20"/>
              </w:numPr>
              <w:ind w:left="435" w:hanging="142"/>
              <w:contextualSpacing/>
              <w:rPr>
                <w:rFonts w:ascii="Arial" w:hAnsi="Arial" w:cs="Arial"/>
                <w:noProof/>
                <w:sz w:val="18"/>
                <w:szCs w:val="18"/>
              </w:rPr>
            </w:pPr>
            <w:r w:rsidRPr="00187949">
              <w:rPr>
                <w:rFonts w:ascii="Arial" w:hAnsi="Arial" w:cs="Arial"/>
                <w:noProof/>
                <w:sz w:val="18"/>
                <w:szCs w:val="18"/>
              </w:rPr>
              <w:t>Relación Déficit fiscal/PBI</w:t>
            </w:r>
          </w:p>
          <w:p w:rsidR="00F43D57" w:rsidRPr="00187949" w:rsidRDefault="00F43D57" w:rsidP="00E1296F">
            <w:pPr>
              <w:pStyle w:val="Prrafodelista"/>
              <w:numPr>
                <w:ilvl w:val="2"/>
                <w:numId w:val="20"/>
              </w:numPr>
              <w:ind w:left="435" w:hanging="142"/>
              <w:contextualSpacing/>
              <w:rPr>
                <w:rFonts w:ascii="Arial" w:hAnsi="Arial" w:cs="Arial"/>
                <w:noProof/>
                <w:sz w:val="18"/>
                <w:szCs w:val="18"/>
              </w:rPr>
            </w:pPr>
            <w:r w:rsidRPr="00187949">
              <w:rPr>
                <w:rFonts w:ascii="Arial" w:hAnsi="Arial" w:cs="Arial"/>
                <w:noProof/>
                <w:sz w:val="18"/>
                <w:szCs w:val="18"/>
              </w:rPr>
              <w:t>Relación del PBI por habitante (Indice social)</w:t>
            </w:r>
          </w:p>
          <w:p w:rsidR="00F43D57" w:rsidRPr="00187949" w:rsidRDefault="00F43D57" w:rsidP="00E1296F">
            <w:pPr>
              <w:pStyle w:val="Prrafodelista"/>
              <w:numPr>
                <w:ilvl w:val="2"/>
                <w:numId w:val="20"/>
              </w:numPr>
              <w:ind w:left="435" w:hanging="142"/>
              <w:contextualSpacing/>
              <w:rPr>
                <w:rFonts w:ascii="Arial" w:hAnsi="Arial" w:cs="Arial"/>
                <w:noProof/>
                <w:sz w:val="18"/>
                <w:szCs w:val="18"/>
              </w:rPr>
            </w:pPr>
            <w:r w:rsidRPr="00187949">
              <w:rPr>
                <w:rFonts w:ascii="Arial" w:hAnsi="Arial" w:cs="Arial"/>
                <w:noProof/>
                <w:sz w:val="18"/>
                <w:szCs w:val="18"/>
              </w:rPr>
              <w:t>Relación Deuda Externa / Deuda Pública</w:t>
            </w:r>
          </w:p>
          <w:p w:rsidR="00F43D57" w:rsidRPr="00187949" w:rsidRDefault="00F43D57" w:rsidP="00E1296F">
            <w:pPr>
              <w:pStyle w:val="Prrafodelista"/>
              <w:numPr>
                <w:ilvl w:val="2"/>
                <w:numId w:val="20"/>
              </w:numPr>
              <w:ind w:left="435" w:hanging="142"/>
              <w:contextualSpacing/>
              <w:rPr>
                <w:rFonts w:ascii="Arial" w:hAnsi="Arial" w:cs="Arial"/>
                <w:noProof/>
                <w:sz w:val="18"/>
                <w:szCs w:val="18"/>
              </w:rPr>
            </w:pPr>
            <w:r w:rsidRPr="00187949">
              <w:rPr>
                <w:rFonts w:ascii="Arial" w:hAnsi="Arial" w:cs="Arial"/>
                <w:noProof/>
                <w:sz w:val="18"/>
                <w:szCs w:val="18"/>
              </w:rPr>
              <w:t>Relación Giro de utilidades al exterior/inversión extranjera</w:t>
            </w:r>
          </w:p>
          <w:p w:rsidR="00F43D57" w:rsidRPr="00187949" w:rsidRDefault="00F43D57" w:rsidP="00E1296F">
            <w:pPr>
              <w:pStyle w:val="Prrafodelista"/>
              <w:numPr>
                <w:ilvl w:val="2"/>
                <w:numId w:val="20"/>
              </w:numPr>
              <w:ind w:left="435" w:hanging="142"/>
              <w:contextualSpacing/>
              <w:rPr>
                <w:rFonts w:ascii="Arial" w:hAnsi="Arial" w:cs="Arial"/>
                <w:noProof/>
                <w:sz w:val="18"/>
                <w:szCs w:val="18"/>
              </w:rPr>
            </w:pPr>
            <w:r w:rsidRPr="00187949">
              <w:rPr>
                <w:rFonts w:ascii="Arial" w:hAnsi="Arial" w:cs="Arial"/>
                <w:noProof/>
                <w:sz w:val="18"/>
                <w:szCs w:val="18"/>
              </w:rPr>
              <w:t>Relación PBI/Stock de capital</w:t>
            </w:r>
          </w:p>
          <w:p w:rsidR="00F43D57" w:rsidRPr="00187949" w:rsidRDefault="00F43D57" w:rsidP="00E1296F">
            <w:pPr>
              <w:pStyle w:val="Prrafodelista"/>
              <w:numPr>
                <w:ilvl w:val="2"/>
                <w:numId w:val="20"/>
              </w:numPr>
              <w:ind w:left="435" w:hanging="142"/>
              <w:contextualSpacing/>
              <w:rPr>
                <w:rFonts w:ascii="Arial" w:hAnsi="Arial" w:cs="Arial"/>
                <w:noProof/>
                <w:sz w:val="18"/>
                <w:szCs w:val="18"/>
              </w:rPr>
            </w:pPr>
            <w:r w:rsidRPr="00187949">
              <w:rPr>
                <w:rFonts w:ascii="Arial" w:hAnsi="Arial" w:cs="Arial"/>
                <w:noProof/>
                <w:sz w:val="18"/>
                <w:szCs w:val="18"/>
              </w:rPr>
              <w:t xml:space="preserve">Relación Reservas / Base monetaria </w:t>
            </w:r>
          </w:p>
          <w:p w:rsidR="00F43D57" w:rsidRPr="00187949" w:rsidRDefault="00F43D57" w:rsidP="00E1296F">
            <w:pPr>
              <w:pStyle w:val="Prrafodelista"/>
              <w:numPr>
                <w:ilvl w:val="2"/>
                <w:numId w:val="20"/>
              </w:numPr>
              <w:ind w:left="435" w:hanging="142"/>
              <w:contextualSpacing/>
              <w:rPr>
                <w:rFonts w:ascii="Arial" w:hAnsi="Arial" w:cs="Arial"/>
                <w:noProof/>
                <w:sz w:val="18"/>
                <w:szCs w:val="18"/>
              </w:rPr>
            </w:pPr>
            <w:r w:rsidRPr="00187949">
              <w:rPr>
                <w:rFonts w:ascii="Arial" w:hAnsi="Arial" w:cs="Arial"/>
                <w:noProof/>
                <w:sz w:val="18"/>
                <w:szCs w:val="18"/>
              </w:rPr>
              <w:t xml:space="preserve">Relación Reservas / Deuda Externa </w:t>
            </w:r>
          </w:p>
          <w:p w:rsidR="00F43D57" w:rsidRPr="00187949" w:rsidRDefault="00F43D57" w:rsidP="00E1296F">
            <w:pPr>
              <w:pStyle w:val="Prrafodelista"/>
              <w:numPr>
                <w:ilvl w:val="2"/>
                <w:numId w:val="20"/>
              </w:numPr>
              <w:ind w:left="435" w:hanging="142"/>
              <w:contextualSpacing/>
              <w:rPr>
                <w:rFonts w:ascii="Arial" w:hAnsi="Arial" w:cs="Arial"/>
                <w:noProof/>
                <w:sz w:val="18"/>
                <w:szCs w:val="18"/>
              </w:rPr>
            </w:pPr>
            <w:r w:rsidRPr="00187949">
              <w:rPr>
                <w:rFonts w:ascii="Arial" w:hAnsi="Arial" w:cs="Arial"/>
                <w:noProof/>
                <w:sz w:val="18"/>
                <w:szCs w:val="18"/>
              </w:rPr>
              <w:t>Tasa de actividad</w:t>
            </w:r>
          </w:p>
          <w:p w:rsidR="00F43D57" w:rsidRPr="00187949" w:rsidRDefault="00F43D57" w:rsidP="00E1296F">
            <w:pPr>
              <w:pStyle w:val="Prrafodelista"/>
              <w:numPr>
                <w:ilvl w:val="2"/>
                <w:numId w:val="20"/>
              </w:numPr>
              <w:ind w:left="435" w:hanging="142"/>
              <w:contextualSpacing/>
              <w:rPr>
                <w:rFonts w:ascii="Arial" w:hAnsi="Arial" w:cs="Arial"/>
                <w:noProof/>
                <w:sz w:val="18"/>
                <w:szCs w:val="18"/>
              </w:rPr>
            </w:pPr>
            <w:r w:rsidRPr="00187949">
              <w:rPr>
                <w:rFonts w:ascii="Arial" w:hAnsi="Arial" w:cs="Arial"/>
                <w:noProof/>
                <w:sz w:val="18"/>
                <w:szCs w:val="18"/>
              </w:rPr>
              <w:t>Tasa de Desempleo</w:t>
            </w:r>
          </w:p>
          <w:p w:rsidR="00F43D57" w:rsidRPr="00187949" w:rsidRDefault="00F43D57" w:rsidP="00E1296F">
            <w:pPr>
              <w:pStyle w:val="Prrafodelista"/>
              <w:numPr>
                <w:ilvl w:val="2"/>
                <w:numId w:val="20"/>
              </w:numPr>
              <w:ind w:left="435" w:hanging="142"/>
              <w:contextualSpacing/>
              <w:rPr>
                <w:rFonts w:ascii="Arial" w:hAnsi="Arial" w:cs="Arial"/>
                <w:noProof/>
                <w:sz w:val="18"/>
                <w:szCs w:val="18"/>
              </w:rPr>
            </w:pPr>
            <w:r w:rsidRPr="00187949">
              <w:rPr>
                <w:rFonts w:ascii="Arial" w:hAnsi="Arial" w:cs="Arial"/>
                <w:noProof/>
                <w:sz w:val="18"/>
                <w:szCs w:val="18"/>
              </w:rPr>
              <w:t>Tasa de efectivo mínimo real del sistema financiero</w:t>
            </w:r>
          </w:p>
          <w:p w:rsidR="00F43D57" w:rsidRPr="00187949" w:rsidRDefault="00F43D57" w:rsidP="00E1296F">
            <w:pPr>
              <w:pStyle w:val="Prrafodelista"/>
              <w:numPr>
                <w:ilvl w:val="2"/>
                <w:numId w:val="20"/>
              </w:numPr>
              <w:ind w:left="435" w:hanging="142"/>
              <w:contextualSpacing/>
              <w:rPr>
                <w:rFonts w:ascii="Arial" w:hAnsi="Arial" w:cs="Arial"/>
                <w:noProof/>
                <w:sz w:val="18"/>
                <w:szCs w:val="18"/>
              </w:rPr>
            </w:pPr>
            <w:r w:rsidRPr="00187949">
              <w:rPr>
                <w:rFonts w:ascii="Arial" w:hAnsi="Arial" w:cs="Arial"/>
                <w:noProof/>
                <w:sz w:val="18"/>
                <w:szCs w:val="18"/>
              </w:rPr>
              <w:lastRenderedPageBreak/>
              <w:t>Tasa de indigencia</w:t>
            </w:r>
          </w:p>
          <w:p w:rsidR="00F43D57" w:rsidRPr="00187949" w:rsidRDefault="00F43D57" w:rsidP="00E1296F">
            <w:pPr>
              <w:pStyle w:val="Prrafodelista"/>
              <w:numPr>
                <w:ilvl w:val="2"/>
                <w:numId w:val="20"/>
              </w:numPr>
              <w:ind w:left="435" w:hanging="142"/>
              <w:contextualSpacing/>
              <w:rPr>
                <w:rFonts w:ascii="Arial" w:hAnsi="Arial" w:cs="Arial"/>
                <w:noProof/>
                <w:sz w:val="18"/>
                <w:szCs w:val="18"/>
              </w:rPr>
            </w:pPr>
            <w:r w:rsidRPr="00187949">
              <w:rPr>
                <w:rFonts w:ascii="Arial" w:hAnsi="Arial" w:cs="Arial"/>
                <w:bCs/>
                <w:noProof/>
                <w:sz w:val="18"/>
                <w:szCs w:val="18"/>
              </w:rPr>
              <w:t>Tasa de interés de la deuda pública</w:t>
            </w:r>
          </w:p>
          <w:p w:rsidR="00F43D57" w:rsidRPr="00187949" w:rsidRDefault="00F43D57" w:rsidP="00E1296F">
            <w:pPr>
              <w:pStyle w:val="Prrafodelista"/>
              <w:numPr>
                <w:ilvl w:val="2"/>
                <w:numId w:val="20"/>
              </w:numPr>
              <w:ind w:left="435" w:hanging="142"/>
              <w:contextualSpacing/>
              <w:rPr>
                <w:rFonts w:ascii="Arial" w:hAnsi="Arial" w:cs="Arial"/>
                <w:noProof/>
                <w:sz w:val="18"/>
                <w:szCs w:val="18"/>
              </w:rPr>
            </w:pPr>
            <w:r w:rsidRPr="00187949">
              <w:rPr>
                <w:rFonts w:ascii="Arial" w:hAnsi="Arial" w:cs="Arial"/>
                <w:noProof/>
                <w:sz w:val="18"/>
                <w:szCs w:val="18"/>
              </w:rPr>
              <w:t>Tasa de interés promedio activa</w:t>
            </w:r>
          </w:p>
          <w:p w:rsidR="00F43D57" w:rsidRPr="00187949" w:rsidRDefault="00F43D57" w:rsidP="00E1296F">
            <w:pPr>
              <w:pStyle w:val="Prrafodelista"/>
              <w:numPr>
                <w:ilvl w:val="2"/>
                <w:numId w:val="20"/>
              </w:numPr>
              <w:ind w:left="435" w:hanging="142"/>
              <w:contextualSpacing/>
              <w:rPr>
                <w:rFonts w:ascii="Arial" w:hAnsi="Arial" w:cs="Arial"/>
                <w:noProof/>
                <w:sz w:val="18"/>
                <w:szCs w:val="18"/>
              </w:rPr>
            </w:pPr>
            <w:r w:rsidRPr="00187949">
              <w:rPr>
                <w:rFonts w:ascii="Arial" w:hAnsi="Arial" w:cs="Arial"/>
                <w:noProof/>
                <w:sz w:val="18"/>
                <w:szCs w:val="18"/>
              </w:rPr>
              <w:t xml:space="preserve">Tasa de interés promedio pasiva  </w:t>
            </w:r>
          </w:p>
          <w:p w:rsidR="00F43D57" w:rsidRPr="00187949" w:rsidRDefault="00F43D57" w:rsidP="00E1296F">
            <w:pPr>
              <w:pStyle w:val="Prrafodelista"/>
              <w:numPr>
                <w:ilvl w:val="2"/>
                <w:numId w:val="20"/>
              </w:numPr>
              <w:ind w:left="435" w:hanging="142"/>
              <w:contextualSpacing/>
              <w:rPr>
                <w:rFonts w:ascii="Arial" w:hAnsi="Arial" w:cs="Arial"/>
                <w:noProof/>
                <w:sz w:val="18"/>
                <w:szCs w:val="18"/>
              </w:rPr>
            </w:pPr>
            <w:r w:rsidRPr="00187949">
              <w:rPr>
                <w:rFonts w:ascii="Arial" w:hAnsi="Arial" w:cs="Arial"/>
                <w:noProof/>
                <w:sz w:val="18"/>
                <w:szCs w:val="18"/>
              </w:rPr>
              <w:t>Tasa de ocupación</w:t>
            </w:r>
          </w:p>
          <w:p w:rsidR="00F43D57" w:rsidRPr="00187949" w:rsidRDefault="00F43D57" w:rsidP="00E1296F">
            <w:pPr>
              <w:pStyle w:val="Prrafodelista"/>
              <w:numPr>
                <w:ilvl w:val="2"/>
                <w:numId w:val="20"/>
              </w:numPr>
              <w:ind w:left="435" w:hanging="142"/>
              <w:contextualSpacing/>
              <w:rPr>
                <w:rFonts w:ascii="Arial" w:hAnsi="Arial" w:cs="Arial"/>
                <w:noProof/>
                <w:sz w:val="18"/>
                <w:szCs w:val="18"/>
              </w:rPr>
            </w:pPr>
            <w:r w:rsidRPr="00187949">
              <w:rPr>
                <w:rFonts w:ascii="Arial" w:hAnsi="Arial" w:cs="Arial"/>
                <w:noProof/>
                <w:sz w:val="18"/>
                <w:szCs w:val="18"/>
              </w:rPr>
              <w:t>Tasa de pobreza</w:t>
            </w:r>
          </w:p>
          <w:p w:rsidR="00F43D57" w:rsidRPr="00187949" w:rsidRDefault="00F43D57" w:rsidP="00E1296F">
            <w:pPr>
              <w:pStyle w:val="Prrafodelista"/>
              <w:numPr>
                <w:ilvl w:val="2"/>
                <w:numId w:val="20"/>
              </w:numPr>
              <w:ind w:left="435" w:hanging="142"/>
              <w:contextualSpacing/>
              <w:rPr>
                <w:rFonts w:ascii="Arial" w:hAnsi="Arial" w:cs="Arial"/>
                <w:bCs/>
                <w:noProof/>
                <w:sz w:val="18"/>
                <w:szCs w:val="18"/>
              </w:rPr>
            </w:pPr>
            <w:r w:rsidRPr="00187949">
              <w:rPr>
                <w:rFonts w:ascii="Arial" w:hAnsi="Arial" w:cs="Arial"/>
                <w:bCs/>
                <w:noProof/>
                <w:sz w:val="18"/>
                <w:szCs w:val="18"/>
              </w:rPr>
              <w:t>Tasa de protección efectiva</w:t>
            </w:r>
          </w:p>
          <w:p w:rsidR="00F43D57" w:rsidRPr="00187949" w:rsidRDefault="00F43D57" w:rsidP="00E1296F">
            <w:pPr>
              <w:pStyle w:val="Prrafodelista"/>
              <w:numPr>
                <w:ilvl w:val="2"/>
                <w:numId w:val="20"/>
              </w:numPr>
              <w:ind w:left="435" w:hanging="142"/>
              <w:contextualSpacing/>
              <w:rPr>
                <w:rFonts w:ascii="Arial" w:hAnsi="Arial" w:cs="Arial"/>
                <w:noProof/>
                <w:sz w:val="18"/>
                <w:szCs w:val="18"/>
              </w:rPr>
            </w:pPr>
            <w:r w:rsidRPr="00187949">
              <w:rPr>
                <w:rFonts w:ascii="Arial" w:hAnsi="Arial" w:cs="Arial"/>
                <w:noProof/>
                <w:sz w:val="18"/>
                <w:szCs w:val="18"/>
              </w:rPr>
              <w:t>Tasa de subocupación</w:t>
            </w:r>
          </w:p>
          <w:p w:rsidR="00F43D57" w:rsidRPr="00187949" w:rsidRDefault="00F43D57" w:rsidP="00E1296F">
            <w:pPr>
              <w:pStyle w:val="Prrafodelista"/>
              <w:numPr>
                <w:ilvl w:val="2"/>
                <w:numId w:val="20"/>
              </w:numPr>
              <w:ind w:left="435" w:hanging="142"/>
              <w:contextualSpacing/>
              <w:rPr>
                <w:rFonts w:ascii="Arial" w:hAnsi="Arial" w:cs="Arial"/>
                <w:noProof/>
                <w:sz w:val="18"/>
                <w:szCs w:val="18"/>
              </w:rPr>
            </w:pPr>
            <w:r w:rsidRPr="00187949">
              <w:rPr>
                <w:rFonts w:ascii="Arial" w:hAnsi="Arial" w:cs="Arial"/>
                <w:noProof/>
                <w:sz w:val="18"/>
                <w:szCs w:val="18"/>
              </w:rPr>
              <w:t>Tasa promedio ponderada de la deuda pública</w:t>
            </w:r>
          </w:p>
        </w:tc>
      </w:tr>
    </w:tbl>
    <w:p w:rsidR="00F43D57" w:rsidRPr="006641F1" w:rsidRDefault="00F43D57" w:rsidP="006641F1">
      <w:pPr>
        <w:spacing w:after="0" w:line="360" w:lineRule="auto"/>
        <w:jc w:val="both"/>
        <w:rPr>
          <w:rFonts w:ascii="Arial" w:hAnsi="Arial" w:cs="Arial"/>
          <w:sz w:val="24"/>
          <w:szCs w:val="24"/>
        </w:rPr>
      </w:pPr>
    </w:p>
    <w:p w:rsidR="00F43D57" w:rsidRPr="006641F1" w:rsidRDefault="00F43D57" w:rsidP="006641F1">
      <w:pPr>
        <w:numPr>
          <w:ilvl w:val="0"/>
          <w:numId w:val="17"/>
        </w:numPr>
        <w:spacing w:after="0" w:line="360" w:lineRule="auto"/>
        <w:ind w:left="357" w:hanging="357"/>
        <w:jc w:val="both"/>
        <w:rPr>
          <w:rFonts w:ascii="Arial" w:hAnsi="Arial" w:cs="Arial"/>
          <w:b/>
          <w:sz w:val="24"/>
          <w:szCs w:val="24"/>
        </w:rPr>
      </w:pPr>
      <w:r w:rsidRPr="006641F1">
        <w:rPr>
          <w:rFonts w:ascii="Arial" w:hAnsi="Arial" w:cs="Arial"/>
          <w:b/>
          <w:sz w:val="24"/>
          <w:szCs w:val="24"/>
        </w:rPr>
        <w:t xml:space="preserve">Análisis de los indicadores </w:t>
      </w:r>
    </w:p>
    <w:p w:rsidR="00F43D57" w:rsidRPr="006641F1" w:rsidRDefault="00F43D57" w:rsidP="006641F1">
      <w:pPr>
        <w:spacing w:after="0" w:line="360" w:lineRule="auto"/>
        <w:jc w:val="both"/>
        <w:rPr>
          <w:rFonts w:ascii="Arial" w:hAnsi="Arial" w:cs="Arial"/>
          <w:sz w:val="24"/>
          <w:szCs w:val="24"/>
        </w:rPr>
      </w:pPr>
      <w:r w:rsidRPr="006641F1">
        <w:rPr>
          <w:rFonts w:ascii="Arial" w:hAnsi="Arial" w:cs="Arial"/>
          <w:sz w:val="24"/>
          <w:szCs w:val="24"/>
        </w:rPr>
        <w:t>Una vez decidida la primera selección, se procedió a la elaboración del instrumento que serviría para sistematizar los indicadores a los efectos de su tipificación, enunciando las principales características de cada uno y de la confección de una red de información que posibilite el acceso rápido a los datos para su generación.</w:t>
      </w:r>
    </w:p>
    <w:p w:rsidR="00F43D57" w:rsidRPr="006641F1" w:rsidRDefault="00F43D57" w:rsidP="006641F1">
      <w:pPr>
        <w:spacing w:after="0" w:line="360" w:lineRule="auto"/>
        <w:jc w:val="both"/>
        <w:rPr>
          <w:rFonts w:ascii="Arial" w:hAnsi="Arial" w:cs="Arial"/>
          <w:sz w:val="24"/>
          <w:szCs w:val="24"/>
        </w:rPr>
      </w:pPr>
      <w:r w:rsidRPr="006641F1">
        <w:rPr>
          <w:rFonts w:ascii="Arial" w:hAnsi="Arial" w:cs="Arial"/>
          <w:sz w:val="24"/>
          <w:szCs w:val="24"/>
        </w:rPr>
        <w:t>Para organizar los diferentes indicadores se diseñaron fichas en dos formatos.</w:t>
      </w:r>
    </w:p>
    <w:p w:rsidR="00F43D57" w:rsidRPr="006641F1" w:rsidRDefault="00F43D57" w:rsidP="006641F1">
      <w:pPr>
        <w:numPr>
          <w:ilvl w:val="0"/>
          <w:numId w:val="18"/>
        </w:numPr>
        <w:spacing w:after="0" w:line="360" w:lineRule="auto"/>
        <w:ind w:left="714" w:hanging="357"/>
        <w:jc w:val="both"/>
        <w:rPr>
          <w:rFonts w:ascii="Arial" w:hAnsi="Arial" w:cs="Arial"/>
          <w:sz w:val="24"/>
          <w:szCs w:val="24"/>
        </w:rPr>
      </w:pPr>
      <w:r w:rsidRPr="006641F1">
        <w:rPr>
          <w:rFonts w:ascii="Arial" w:hAnsi="Arial" w:cs="Arial"/>
          <w:sz w:val="24"/>
          <w:szCs w:val="24"/>
        </w:rPr>
        <w:t xml:space="preserve">La versión extensa incluye la descripción de las características esenciales de los indicadores analizados en forma detallada. </w:t>
      </w:r>
    </w:p>
    <w:p w:rsidR="004072A7" w:rsidRPr="006641F1" w:rsidRDefault="00F43D57" w:rsidP="006641F1">
      <w:pPr>
        <w:numPr>
          <w:ilvl w:val="0"/>
          <w:numId w:val="18"/>
        </w:numPr>
        <w:spacing w:after="0" w:line="360" w:lineRule="auto"/>
        <w:ind w:left="714" w:hanging="357"/>
        <w:jc w:val="both"/>
        <w:rPr>
          <w:rFonts w:ascii="Arial" w:hAnsi="Arial" w:cs="Arial"/>
          <w:sz w:val="24"/>
          <w:szCs w:val="24"/>
        </w:rPr>
      </w:pPr>
      <w:r w:rsidRPr="006641F1">
        <w:rPr>
          <w:rFonts w:ascii="Arial" w:hAnsi="Arial" w:cs="Arial"/>
          <w:sz w:val="24"/>
          <w:szCs w:val="24"/>
        </w:rPr>
        <w:t>La versión sintética está constituida con palabras o conceptos claves que permiten tipificar el conjunto de indicadores a fin de poder filtrarlos para lograr una búsqueda más ágil mediante la determinación de alguna de sus características.</w:t>
      </w:r>
    </w:p>
    <w:p w:rsidR="00F43D57" w:rsidRPr="006641F1" w:rsidRDefault="00F43D57" w:rsidP="006641F1">
      <w:pPr>
        <w:spacing w:after="0" w:line="360" w:lineRule="auto"/>
        <w:jc w:val="both"/>
        <w:rPr>
          <w:rFonts w:ascii="Arial" w:hAnsi="Arial" w:cs="Arial"/>
          <w:sz w:val="24"/>
          <w:szCs w:val="24"/>
        </w:rPr>
      </w:pPr>
      <w:r w:rsidRPr="006641F1">
        <w:rPr>
          <w:rFonts w:ascii="Arial" w:hAnsi="Arial" w:cs="Arial"/>
          <w:sz w:val="24"/>
          <w:szCs w:val="24"/>
        </w:rPr>
        <w:t>En el Cuadro 2 aparece el modelo de la ficha extensa utilizada:</w:t>
      </w:r>
    </w:p>
    <w:p w:rsidR="00235A0D" w:rsidRDefault="00235A0D" w:rsidP="00E1296F">
      <w:pPr>
        <w:pStyle w:val="Epgrafe"/>
        <w:keepNext/>
        <w:spacing w:after="0" w:line="240" w:lineRule="auto"/>
        <w:rPr>
          <w:rFonts w:ascii="Arial" w:hAnsi="Arial" w:cs="Arial"/>
          <w:sz w:val="18"/>
          <w:szCs w:val="18"/>
        </w:rPr>
      </w:pPr>
    </w:p>
    <w:p w:rsidR="00F43D57" w:rsidRPr="00187949" w:rsidRDefault="00F43D57" w:rsidP="00E1296F">
      <w:pPr>
        <w:pStyle w:val="Epgrafe"/>
        <w:keepNext/>
        <w:spacing w:after="0" w:line="240" w:lineRule="auto"/>
        <w:rPr>
          <w:rFonts w:ascii="Arial" w:hAnsi="Arial" w:cs="Arial"/>
          <w:sz w:val="18"/>
          <w:szCs w:val="18"/>
        </w:rPr>
      </w:pPr>
      <w:r w:rsidRPr="00187949">
        <w:rPr>
          <w:rFonts w:ascii="Arial" w:hAnsi="Arial" w:cs="Arial"/>
          <w:sz w:val="18"/>
          <w:szCs w:val="18"/>
        </w:rPr>
        <w:t xml:space="preserve">Cuadro 2. </w:t>
      </w:r>
      <w:r w:rsidRPr="00187949">
        <w:rPr>
          <w:rFonts w:ascii="Arial" w:hAnsi="Arial" w:cs="Arial"/>
          <w:b w:val="0"/>
          <w:sz w:val="18"/>
          <w:szCs w:val="18"/>
        </w:rPr>
        <w:t>Ficha de clasificación de indicadores</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3"/>
        <w:gridCol w:w="6523"/>
      </w:tblGrid>
      <w:tr w:rsidR="00F43D57" w:rsidRPr="00187949" w:rsidTr="004072A7">
        <w:trPr>
          <w:trHeight w:val="265"/>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F43D57" w:rsidRPr="00187949" w:rsidRDefault="00F43D57" w:rsidP="00E1296F">
            <w:pPr>
              <w:spacing w:after="0" w:line="240" w:lineRule="auto"/>
              <w:jc w:val="both"/>
              <w:rPr>
                <w:rFonts w:ascii="Arial" w:hAnsi="Arial" w:cs="Arial"/>
                <w:b/>
                <w:sz w:val="18"/>
                <w:szCs w:val="18"/>
                <w:lang w:val="es-ES"/>
              </w:rPr>
            </w:pPr>
            <w:r w:rsidRPr="00187949">
              <w:rPr>
                <w:rFonts w:ascii="Arial" w:hAnsi="Arial" w:cs="Arial"/>
                <w:b/>
                <w:sz w:val="18"/>
                <w:szCs w:val="18"/>
                <w:lang w:val="es-ES"/>
              </w:rPr>
              <w:t xml:space="preserve">Indicador: </w:t>
            </w:r>
            <w:r w:rsidRPr="00187949">
              <w:rPr>
                <w:rFonts w:ascii="Arial" w:hAnsi="Arial" w:cs="Arial"/>
                <w:i/>
                <w:sz w:val="18"/>
                <w:szCs w:val="18"/>
              </w:rPr>
              <w:t>denominación formal o habitual del indicador</w:t>
            </w:r>
          </w:p>
        </w:tc>
      </w:tr>
      <w:tr w:rsidR="00F43D57" w:rsidRPr="00187949" w:rsidTr="004072A7">
        <w:tc>
          <w:tcPr>
            <w:tcW w:w="1760" w:type="pct"/>
            <w:tcBorders>
              <w:top w:val="single" w:sz="4" w:space="0" w:color="auto"/>
              <w:left w:val="single" w:sz="4" w:space="0" w:color="auto"/>
              <w:bottom w:val="single" w:sz="4" w:space="0" w:color="auto"/>
              <w:right w:val="single" w:sz="4" w:space="0" w:color="auto"/>
            </w:tcBorders>
            <w:vAlign w:val="center"/>
            <w:hideMark/>
          </w:tcPr>
          <w:p w:rsidR="00F43D57" w:rsidRPr="00187949" w:rsidRDefault="00F43D57" w:rsidP="00E1296F">
            <w:pPr>
              <w:spacing w:after="0" w:line="240" w:lineRule="auto"/>
              <w:jc w:val="both"/>
              <w:rPr>
                <w:rFonts w:ascii="Arial" w:hAnsi="Arial" w:cs="Arial"/>
                <w:b/>
                <w:sz w:val="18"/>
                <w:szCs w:val="18"/>
                <w:lang w:val="es-ES"/>
              </w:rPr>
            </w:pPr>
            <w:r w:rsidRPr="00187949">
              <w:rPr>
                <w:rFonts w:ascii="Arial" w:hAnsi="Arial" w:cs="Arial"/>
                <w:b/>
                <w:sz w:val="18"/>
                <w:szCs w:val="18"/>
                <w:lang w:val="es-ES"/>
              </w:rPr>
              <w:t xml:space="preserve">Interpretación: </w:t>
            </w:r>
          </w:p>
        </w:tc>
        <w:tc>
          <w:tcPr>
            <w:tcW w:w="3240" w:type="pct"/>
            <w:tcBorders>
              <w:top w:val="single" w:sz="4" w:space="0" w:color="auto"/>
              <w:left w:val="single" w:sz="4" w:space="0" w:color="auto"/>
              <w:bottom w:val="single" w:sz="4" w:space="0" w:color="auto"/>
              <w:right w:val="single" w:sz="4" w:space="0" w:color="auto"/>
            </w:tcBorders>
            <w:vAlign w:val="center"/>
          </w:tcPr>
          <w:p w:rsidR="00F43D57" w:rsidRPr="00187949" w:rsidRDefault="00F43D57" w:rsidP="00E1296F">
            <w:pPr>
              <w:spacing w:after="0" w:line="240" w:lineRule="auto"/>
              <w:jc w:val="both"/>
              <w:rPr>
                <w:rFonts w:ascii="Arial" w:hAnsi="Arial" w:cs="Arial"/>
                <w:sz w:val="18"/>
                <w:szCs w:val="18"/>
                <w:lang w:val="es-ES"/>
              </w:rPr>
            </w:pPr>
            <w:r w:rsidRPr="00187949">
              <w:rPr>
                <w:rFonts w:ascii="Arial" w:hAnsi="Arial" w:cs="Arial"/>
                <w:i/>
                <w:sz w:val="18"/>
                <w:szCs w:val="18"/>
                <w:lang w:val="es-ES"/>
              </w:rPr>
              <w:t>Expresión del significado de los valores obtenidos</w:t>
            </w:r>
          </w:p>
        </w:tc>
      </w:tr>
      <w:tr w:rsidR="00F43D57" w:rsidRPr="00187949" w:rsidTr="004072A7">
        <w:tc>
          <w:tcPr>
            <w:tcW w:w="1760" w:type="pct"/>
            <w:tcBorders>
              <w:top w:val="single" w:sz="4" w:space="0" w:color="auto"/>
              <w:left w:val="single" w:sz="4" w:space="0" w:color="auto"/>
              <w:bottom w:val="single" w:sz="4" w:space="0" w:color="auto"/>
              <w:right w:val="single" w:sz="4" w:space="0" w:color="auto"/>
            </w:tcBorders>
            <w:vAlign w:val="center"/>
            <w:hideMark/>
          </w:tcPr>
          <w:p w:rsidR="00F43D57" w:rsidRPr="00187949" w:rsidRDefault="00F43D57" w:rsidP="00E1296F">
            <w:pPr>
              <w:spacing w:after="0" w:line="240" w:lineRule="auto"/>
              <w:jc w:val="both"/>
              <w:rPr>
                <w:rFonts w:ascii="Arial" w:hAnsi="Arial" w:cs="Arial"/>
                <w:b/>
                <w:sz w:val="18"/>
                <w:szCs w:val="18"/>
                <w:lang w:val="es-ES"/>
              </w:rPr>
            </w:pPr>
            <w:r w:rsidRPr="00187949">
              <w:rPr>
                <w:rFonts w:ascii="Arial" w:hAnsi="Arial" w:cs="Arial"/>
                <w:b/>
                <w:sz w:val="18"/>
                <w:szCs w:val="18"/>
                <w:lang w:val="es-ES"/>
              </w:rPr>
              <w:t xml:space="preserve">Clasificación: </w:t>
            </w:r>
          </w:p>
        </w:tc>
        <w:tc>
          <w:tcPr>
            <w:tcW w:w="3240" w:type="pct"/>
            <w:tcBorders>
              <w:top w:val="single" w:sz="4" w:space="0" w:color="auto"/>
              <w:left w:val="single" w:sz="4" w:space="0" w:color="auto"/>
              <w:bottom w:val="single" w:sz="4" w:space="0" w:color="auto"/>
              <w:right w:val="single" w:sz="4" w:space="0" w:color="auto"/>
            </w:tcBorders>
            <w:vAlign w:val="center"/>
          </w:tcPr>
          <w:p w:rsidR="00F43D57" w:rsidRPr="00187949" w:rsidRDefault="00F43D57" w:rsidP="00E1296F">
            <w:pPr>
              <w:spacing w:after="0" w:line="240" w:lineRule="auto"/>
              <w:jc w:val="both"/>
              <w:rPr>
                <w:rFonts w:ascii="Arial" w:hAnsi="Arial" w:cs="Arial"/>
                <w:sz w:val="18"/>
                <w:szCs w:val="18"/>
                <w:lang w:val="es-ES"/>
              </w:rPr>
            </w:pPr>
            <w:r w:rsidRPr="00187949">
              <w:rPr>
                <w:rFonts w:ascii="Arial" w:hAnsi="Arial" w:cs="Arial"/>
                <w:i/>
                <w:sz w:val="18"/>
                <w:szCs w:val="18"/>
                <w:lang w:val="es-ES"/>
              </w:rPr>
              <w:t>Tipo de indicador o área de aplicación o interés</w:t>
            </w:r>
          </w:p>
        </w:tc>
      </w:tr>
      <w:tr w:rsidR="00F43D57" w:rsidRPr="00187949" w:rsidTr="004072A7">
        <w:tc>
          <w:tcPr>
            <w:tcW w:w="1760" w:type="pct"/>
            <w:tcBorders>
              <w:top w:val="single" w:sz="4" w:space="0" w:color="auto"/>
              <w:left w:val="single" w:sz="4" w:space="0" w:color="auto"/>
              <w:bottom w:val="single" w:sz="4" w:space="0" w:color="auto"/>
              <w:right w:val="single" w:sz="4" w:space="0" w:color="auto"/>
            </w:tcBorders>
            <w:vAlign w:val="center"/>
            <w:hideMark/>
          </w:tcPr>
          <w:p w:rsidR="00F43D57" w:rsidRPr="00187949" w:rsidRDefault="00F43D57" w:rsidP="00E1296F">
            <w:pPr>
              <w:spacing w:after="0" w:line="240" w:lineRule="auto"/>
              <w:jc w:val="both"/>
              <w:rPr>
                <w:rFonts w:ascii="Arial" w:hAnsi="Arial" w:cs="Arial"/>
                <w:sz w:val="18"/>
                <w:szCs w:val="18"/>
                <w:lang w:val="es-ES"/>
              </w:rPr>
            </w:pPr>
            <w:r w:rsidRPr="00187949">
              <w:rPr>
                <w:rFonts w:ascii="Arial" w:hAnsi="Arial" w:cs="Arial"/>
                <w:b/>
                <w:sz w:val="18"/>
                <w:szCs w:val="18"/>
                <w:lang w:val="es-ES"/>
              </w:rPr>
              <w:t xml:space="preserve">Datos requeridos: </w:t>
            </w:r>
          </w:p>
        </w:tc>
        <w:tc>
          <w:tcPr>
            <w:tcW w:w="3240" w:type="pct"/>
            <w:tcBorders>
              <w:top w:val="single" w:sz="4" w:space="0" w:color="auto"/>
              <w:left w:val="single" w:sz="4" w:space="0" w:color="auto"/>
              <w:bottom w:val="single" w:sz="4" w:space="0" w:color="auto"/>
              <w:right w:val="single" w:sz="4" w:space="0" w:color="auto"/>
            </w:tcBorders>
            <w:vAlign w:val="center"/>
          </w:tcPr>
          <w:p w:rsidR="00F43D57" w:rsidRPr="00187949" w:rsidRDefault="00F43D57" w:rsidP="00E1296F">
            <w:pPr>
              <w:spacing w:after="0" w:line="240" w:lineRule="auto"/>
              <w:jc w:val="both"/>
              <w:rPr>
                <w:rFonts w:ascii="Arial" w:hAnsi="Arial" w:cs="Arial"/>
                <w:i/>
                <w:sz w:val="18"/>
                <w:szCs w:val="18"/>
                <w:lang w:val="es-ES"/>
              </w:rPr>
            </w:pPr>
            <w:r w:rsidRPr="00187949">
              <w:rPr>
                <w:rFonts w:ascii="Arial" w:hAnsi="Arial" w:cs="Arial"/>
                <w:i/>
                <w:sz w:val="18"/>
                <w:szCs w:val="18"/>
                <w:lang w:val="es-ES"/>
              </w:rPr>
              <w:t>Información necesaria para su obtención que pueden ser datos primarios, secundarios u otros indicadores extraíbles de bases de datos accesibles</w:t>
            </w:r>
          </w:p>
        </w:tc>
      </w:tr>
      <w:tr w:rsidR="00F43D57" w:rsidRPr="00187949" w:rsidTr="004072A7">
        <w:tc>
          <w:tcPr>
            <w:tcW w:w="1760" w:type="pct"/>
            <w:tcBorders>
              <w:top w:val="single" w:sz="4" w:space="0" w:color="auto"/>
              <w:left w:val="single" w:sz="4" w:space="0" w:color="auto"/>
              <w:bottom w:val="single" w:sz="4" w:space="0" w:color="auto"/>
              <w:right w:val="single" w:sz="4" w:space="0" w:color="auto"/>
            </w:tcBorders>
            <w:vAlign w:val="center"/>
            <w:hideMark/>
          </w:tcPr>
          <w:p w:rsidR="00F43D57" w:rsidRPr="00187949" w:rsidRDefault="00F43D57" w:rsidP="00E1296F">
            <w:pPr>
              <w:spacing w:after="0" w:line="240" w:lineRule="auto"/>
              <w:jc w:val="both"/>
              <w:rPr>
                <w:rFonts w:ascii="Arial" w:hAnsi="Arial" w:cs="Arial"/>
                <w:b/>
                <w:sz w:val="18"/>
                <w:szCs w:val="18"/>
                <w:lang w:val="es-ES"/>
              </w:rPr>
            </w:pPr>
            <w:r w:rsidRPr="00187949">
              <w:rPr>
                <w:rFonts w:ascii="Arial" w:hAnsi="Arial" w:cs="Arial"/>
                <w:b/>
                <w:sz w:val="18"/>
                <w:szCs w:val="18"/>
                <w:lang w:val="es-ES"/>
              </w:rPr>
              <w:t>Aplicación principal:</w:t>
            </w:r>
          </w:p>
        </w:tc>
        <w:tc>
          <w:tcPr>
            <w:tcW w:w="3240" w:type="pct"/>
            <w:tcBorders>
              <w:top w:val="single" w:sz="4" w:space="0" w:color="auto"/>
              <w:left w:val="single" w:sz="4" w:space="0" w:color="auto"/>
              <w:bottom w:val="single" w:sz="4" w:space="0" w:color="auto"/>
              <w:right w:val="single" w:sz="4" w:space="0" w:color="auto"/>
            </w:tcBorders>
            <w:vAlign w:val="center"/>
          </w:tcPr>
          <w:p w:rsidR="00F43D57" w:rsidRPr="00187949" w:rsidRDefault="00F43D57" w:rsidP="00E1296F">
            <w:pPr>
              <w:spacing w:after="0" w:line="240" w:lineRule="auto"/>
              <w:jc w:val="both"/>
              <w:rPr>
                <w:rFonts w:ascii="Arial" w:hAnsi="Arial" w:cs="Arial"/>
                <w:i/>
                <w:sz w:val="18"/>
                <w:szCs w:val="18"/>
                <w:lang w:val="es-ES"/>
              </w:rPr>
            </w:pPr>
            <w:r w:rsidRPr="00187949">
              <w:rPr>
                <w:rFonts w:ascii="Arial" w:hAnsi="Arial" w:cs="Arial"/>
                <w:i/>
                <w:sz w:val="18"/>
                <w:szCs w:val="18"/>
                <w:lang w:val="es-ES"/>
              </w:rPr>
              <w:t>Usos principales del indicador (para qué se usa)</w:t>
            </w:r>
          </w:p>
        </w:tc>
      </w:tr>
      <w:tr w:rsidR="00F43D57" w:rsidRPr="00187949" w:rsidTr="004072A7">
        <w:tc>
          <w:tcPr>
            <w:tcW w:w="1760" w:type="pct"/>
            <w:tcBorders>
              <w:top w:val="single" w:sz="4" w:space="0" w:color="auto"/>
              <w:left w:val="single" w:sz="4" w:space="0" w:color="auto"/>
              <w:bottom w:val="single" w:sz="4" w:space="0" w:color="auto"/>
              <w:right w:val="single" w:sz="4" w:space="0" w:color="auto"/>
            </w:tcBorders>
            <w:vAlign w:val="center"/>
            <w:hideMark/>
          </w:tcPr>
          <w:p w:rsidR="00F43D57" w:rsidRPr="00187949" w:rsidRDefault="00F43D57" w:rsidP="00E1296F">
            <w:pPr>
              <w:spacing w:after="0" w:line="240" w:lineRule="auto"/>
              <w:jc w:val="both"/>
              <w:rPr>
                <w:rFonts w:ascii="Arial" w:hAnsi="Arial" w:cs="Arial"/>
                <w:sz w:val="18"/>
                <w:szCs w:val="18"/>
                <w:lang w:val="es-ES"/>
              </w:rPr>
            </w:pPr>
            <w:r w:rsidRPr="00187949">
              <w:rPr>
                <w:rFonts w:ascii="Arial" w:hAnsi="Arial" w:cs="Arial"/>
                <w:b/>
                <w:sz w:val="18"/>
                <w:szCs w:val="18"/>
                <w:lang w:val="es-ES"/>
              </w:rPr>
              <w:t>Fuentes de datos:</w:t>
            </w:r>
          </w:p>
        </w:tc>
        <w:tc>
          <w:tcPr>
            <w:tcW w:w="3240" w:type="pct"/>
            <w:tcBorders>
              <w:top w:val="single" w:sz="4" w:space="0" w:color="auto"/>
              <w:left w:val="single" w:sz="4" w:space="0" w:color="auto"/>
              <w:bottom w:val="single" w:sz="4" w:space="0" w:color="auto"/>
              <w:right w:val="single" w:sz="4" w:space="0" w:color="auto"/>
            </w:tcBorders>
            <w:vAlign w:val="center"/>
          </w:tcPr>
          <w:p w:rsidR="00F43D57" w:rsidRPr="00187949" w:rsidRDefault="00F43D57" w:rsidP="00E1296F">
            <w:pPr>
              <w:spacing w:after="0" w:line="240" w:lineRule="auto"/>
              <w:jc w:val="both"/>
              <w:rPr>
                <w:rFonts w:ascii="Arial" w:hAnsi="Arial" w:cs="Arial"/>
                <w:i/>
                <w:sz w:val="18"/>
                <w:szCs w:val="18"/>
                <w:lang w:val="es-ES"/>
              </w:rPr>
            </w:pPr>
            <w:r w:rsidRPr="00187949">
              <w:rPr>
                <w:rFonts w:ascii="Arial" w:hAnsi="Arial" w:cs="Arial"/>
                <w:i/>
                <w:sz w:val="18"/>
                <w:szCs w:val="18"/>
                <w:lang w:val="es-ES"/>
              </w:rPr>
              <w:t>Sitios de donde se deben relevar los datos para su obtención en caso de ser información pública, incluyendo su ruta de acceso.</w:t>
            </w:r>
          </w:p>
        </w:tc>
      </w:tr>
      <w:tr w:rsidR="00F43D57" w:rsidRPr="00187949" w:rsidTr="004072A7">
        <w:tc>
          <w:tcPr>
            <w:tcW w:w="1760" w:type="pct"/>
            <w:tcBorders>
              <w:top w:val="single" w:sz="4" w:space="0" w:color="auto"/>
              <w:left w:val="single" w:sz="4" w:space="0" w:color="auto"/>
              <w:bottom w:val="single" w:sz="4" w:space="0" w:color="auto"/>
              <w:right w:val="single" w:sz="4" w:space="0" w:color="auto"/>
            </w:tcBorders>
            <w:vAlign w:val="center"/>
            <w:hideMark/>
          </w:tcPr>
          <w:p w:rsidR="00F43D57" w:rsidRPr="00187949" w:rsidRDefault="00F43D57" w:rsidP="00E1296F">
            <w:pPr>
              <w:spacing w:after="0" w:line="240" w:lineRule="auto"/>
              <w:jc w:val="both"/>
              <w:rPr>
                <w:rFonts w:ascii="Arial" w:hAnsi="Arial" w:cs="Arial"/>
                <w:b/>
                <w:sz w:val="18"/>
                <w:szCs w:val="18"/>
                <w:lang w:val="es-ES"/>
              </w:rPr>
            </w:pPr>
            <w:r w:rsidRPr="00187949">
              <w:rPr>
                <w:rFonts w:ascii="Arial" w:hAnsi="Arial" w:cs="Arial"/>
                <w:b/>
                <w:sz w:val="18"/>
                <w:szCs w:val="18"/>
                <w:lang w:val="es-ES"/>
              </w:rPr>
              <w:t>Cálculo: fórmula y cálculos auxiliares</w:t>
            </w:r>
          </w:p>
        </w:tc>
        <w:tc>
          <w:tcPr>
            <w:tcW w:w="3240" w:type="pct"/>
            <w:tcBorders>
              <w:top w:val="single" w:sz="4" w:space="0" w:color="auto"/>
              <w:left w:val="single" w:sz="4" w:space="0" w:color="auto"/>
              <w:bottom w:val="single" w:sz="4" w:space="0" w:color="auto"/>
              <w:right w:val="single" w:sz="4" w:space="0" w:color="auto"/>
            </w:tcBorders>
            <w:vAlign w:val="center"/>
          </w:tcPr>
          <w:p w:rsidR="00F43D57" w:rsidRPr="00187949" w:rsidRDefault="00F43D57" w:rsidP="00E1296F">
            <w:pPr>
              <w:spacing w:after="0" w:line="240" w:lineRule="auto"/>
              <w:jc w:val="both"/>
              <w:rPr>
                <w:rFonts w:ascii="Arial" w:hAnsi="Arial" w:cs="Arial"/>
                <w:sz w:val="18"/>
                <w:szCs w:val="18"/>
              </w:rPr>
            </w:pPr>
            <w:r w:rsidRPr="00187949">
              <w:rPr>
                <w:rFonts w:ascii="Arial" w:hAnsi="Arial" w:cs="Arial"/>
                <w:i/>
                <w:sz w:val="18"/>
                <w:szCs w:val="18"/>
                <w:lang w:val="es-ES"/>
              </w:rPr>
              <w:t>Proceso de los datos para la obtención del indicador. Se incluyen todas las formas posibles para su cálculo.</w:t>
            </w:r>
          </w:p>
        </w:tc>
      </w:tr>
      <w:tr w:rsidR="00F43D57" w:rsidRPr="00187949" w:rsidTr="004072A7">
        <w:tc>
          <w:tcPr>
            <w:tcW w:w="1760" w:type="pct"/>
            <w:tcBorders>
              <w:top w:val="single" w:sz="4" w:space="0" w:color="auto"/>
              <w:left w:val="single" w:sz="4" w:space="0" w:color="auto"/>
              <w:bottom w:val="single" w:sz="4" w:space="0" w:color="auto"/>
              <w:right w:val="single" w:sz="4" w:space="0" w:color="auto"/>
            </w:tcBorders>
            <w:vAlign w:val="center"/>
            <w:hideMark/>
          </w:tcPr>
          <w:p w:rsidR="00F43D57" w:rsidRPr="00187949" w:rsidRDefault="00F43D57" w:rsidP="00E1296F">
            <w:pPr>
              <w:spacing w:after="0" w:line="240" w:lineRule="auto"/>
              <w:rPr>
                <w:rFonts w:ascii="Arial" w:hAnsi="Arial" w:cs="Arial"/>
                <w:b/>
                <w:sz w:val="18"/>
                <w:szCs w:val="18"/>
                <w:lang w:val="es-ES"/>
              </w:rPr>
            </w:pPr>
            <w:r w:rsidRPr="00187949">
              <w:rPr>
                <w:rFonts w:ascii="Arial" w:hAnsi="Arial" w:cs="Arial"/>
                <w:b/>
                <w:sz w:val="18"/>
                <w:szCs w:val="18"/>
                <w:lang w:val="es-ES"/>
              </w:rPr>
              <w:t>Aspectos que contempla:</w:t>
            </w:r>
          </w:p>
        </w:tc>
        <w:tc>
          <w:tcPr>
            <w:tcW w:w="3240" w:type="pct"/>
            <w:tcBorders>
              <w:top w:val="single" w:sz="4" w:space="0" w:color="auto"/>
              <w:left w:val="single" w:sz="4" w:space="0" w:color="auto"/>
              <w:bottom w:val="single" w:sz="4" w:space="0" w:color="auto"/>
              <w:right w:val="single" w:sz="4" w:space="0" w:color="auto"/>
            </w:tcBorders>
            <w:vAlign w:val="center"/>
          </w:tcPr>
          <w:p w:rsidR="00F43D57" w:rsidRPr="00187949" w:rsidRDefault="00F43D57" w:rsidP="00E1296F">
            <w:pPr>
              <w:spacing w:after="0" w:line="240" w:lineRule="auto"/>
              <w:jc w:val="both"/>
              <w:rPr>
                <w:rFonts w:ascii="Arial" w:hAnsi="Arial" w:cs="Arial"/>
                <w:i/>
                <w:sz w:val="18"/>
                <w:szCs w:val="18"/>
                <w:lang w:val="es-ES"/>
              </w:rPr>
            </w:pPr>
            <w:r w:rsidRPr="00187949">
              <w:rPr>
                <w:rFonts w:ascii="Arial" w:hAnsi="Arial" w:cs="Arial"/>
                <w:i/>
                <w:sz w:val="18"/>
                <w:szCs w:val="18"/>
                <w:lang w:val="es-ES"/>
              </w:rPr>
              <w:t>Dimensiones que contempla y o describe.</w:t>
            </w:r>
          </w:p>
          <w:p w:rsidR="00F43D57" w:rsidRPr="00187949" w:rsidRDefault="00F43D57" w:rsidP="00E1296F">
            <w:pPr>
              <w:spacing w:after="0" w:line="240" w:lineRule="auto"/>
              <w:jc w:val="both"/>
              <w:rPr>
                <w:rFonts w:ascii="Arial" w:hAnsi="Arial" w:cs="Arial"/>
                <w:i/>
                <w:sz w:val="18"/>
                <w:szCs w:val="18"/>
                <w:lang w:val="es-ES"/>
              </w:rPr>
            </w:pPr>
            <w:r w:rsidRPr="00187949">
              <w:rPr>
                <w:rFonts w:ascii="Arial" w:hAnsi="Arial" w:cs="Arial"/>
                <w:i/>
                <w:sz w:val="18"/>
                <w:szCs w:val="18"/>
                <w:lang w:val="es-ES"/>
              </w:rPr>
              <w:t>Tipo de caracteres que mide y mediante el uso de qué ponderaciones lo hace, especialmente si es posible más de una concepción del mismo indicador</w:t>
            </w:r>
          </w:p>
        </w:tc>
      </w:tr>
      <w:tr w:rsidR="00F43D57" w:rsidRPr="00187949" w:rsidTr="004072A7">
        <w:tc>
          <w:tcPr>
            <w:tcW w:w="1760" w:type="pct"/>
            <w:tcBorders>
              <w:top w:val="single" w:sz="4" w:space="0" w:color="auto"/>
              <w:left w:val="single" w:sz="4" w:space="0" w:color="auto"/>
              <w:bottom w:val="single" w:sz="4" w:space="0" w:color="auto"/>
              <w:right w:val="single" w:sz="4" w:space="0" w:color="auto"/>
            </w:tcBorders>
            <w:vAlign w:val="center"/>
            <w:hideMark/>
          </w:tcPr>
          <w:p w:rsidR="00F43D57" w:rsidRPr="00187949" w:rsidRDefault="00F43D57" w:rsidP="00E1296F">
            <w:pPr>
              <w:spacing w:after="0" w:line="240" w:lineRule="auto"/>
              <w:jc w:val="both"/>
              <w:rPr>
                <w:rFonts w:ascii="Arial" w:hAnsi="Arial" w:cs="Arial"/>
                <w:b/>
                <w:sz w:val="18"/>
                <w:szCs w:val="18"/>
                <w:lang w:val="es-ES"/>
              </w:rPr>
            </w:pPr>
            <w:r w:rsidRPr="00187949">
              <w:rPr>
                <w:rFonts w:ascii="Arial" w:hAnsi="Arial" w:cs="Arial"/>
                <w:b/>
                <w:sz w:val="18"/>
                <w:szCs w:val="18"/>
                <w:lang w:val="es-ES"/>
              </w:rPr>
              <w:t>Marco Teórico:</w:t>
            </w:r>
          </w:p>
        </w:tc>
        <w:tc>
          <w:tcPr>
            <w:tcW w:w="3240" w:type="pct"/>
            <w:tcBorders>
              <w:top w:val="single" w:sz="4" w:space="0" w:color="auto"/>
              <w:left w:val="single" w:sz="4" w:space="0" w:color="auto"/>
              <w:bottom w:val="single" w:sz="4" w:space="0" w:color="auto"/>
              <w:right w:val="single" w:sz="4" w:space="0" w:color="auto"/>
            </w:tcBorders>
            <w:vAlign w:val="center"/>
          </w:tcPr>
          <w:p w:rsidR="00F43D57" w:rsidRPr="00187949" w:rsidRDefault="00F43D57" w:rsidP="00E1296F">
            <w:pPr>
              <w:spacing w:after="0" w:line="240" w:lineRule="auto"/>
              <w:jc w:val="both"/>
              <w:rPr>
                <w:rFonts w:ascii="Arial" w:hAnsi="Arial" w:cs="Arial"/>
                <w:sz w:val="18"/>
                <w:szCs w:val="18"/>
                <w:lang w:val="es-ES"/>
              </w:rPr>
            </w:pPr>
            <w:r w:rsidRPr="00187949">
              <w:rPr>
                <w:rFonts w:ascii="Arial" w:hAnsi="Arial" w:cs="Arial"/>
                <w:i/>
                <w:sz w:val="18"/>
                <w:szCs w:val="18"/>
                <w:lang w:val="es-ES"/>
              </w:rPr>
              <w:t>Definiciones posibles y conocimientos previos, que permiten distinguirlo de otros similares enmarcarlo en la teoría de la que emerge.</w:t>
            </w:r>
          </w:p>
        </w:tc>
      </w:tr>
    </w:tbl>
    <w:p w:rsidR="00F43D57" w:rsidRPr="006641F1" w:rsidRDefault="00F43D57" w:rsidP="006641F1">
      <w:pPr>
        <w:spacing w:after="0" w:line="360" w:lineRule="auto"/>
        <w:jc w:val="both"/>
        <w:rPr>
          <w:rFonts w:ascii="Arial" w:hAnsi="Arial" w:cs="Arial"/>
          <w:sz w:val="24"/>
          <w:szCs w:val="24"/>
        </w:rPr>
      </w:pPr>
    </w:p>
    <w:p w:rsidR="00F43D57" w:rsidRPr="006641F1" w:rsidRDefault="00F43D57" w:rsidP="006641F1">
      <w:pPr>
        <w:spacing w:after="0" w:line="360" w:lineRule="auto"/>
        <w:jc w:val="both"/>
        <w:rPr>
          <w:rFonts w:ascii="Arial" w:hAnsi="Arial" w:cs="Arial"/>
          <w:sz w:val="24"/>
          <w:szCs w:val="24"/>
        </w:rPr>
      </w:pPr>
      <w:r w:rsidRPr="006641F1">
        <w:rPr>
          <w:rFonts w:ascii="Arial" w:hAnsi="Arial" w:cs="Arial"/>
          <w:sz w:val="24"/>
          <w:szCs w:val="24"/>
        </w:rPr>
        <w:t>El formato de la ficha sintética es similar a</w:t>
      </w:r>
      <w:r w:rsidR="00235A0D">
        <w:rPr>
          <w:rFonts w:ascii="Arial" w:hAnsi="Arial" w:cs="Arial"/>
          <w:sz w:val="24"/>
          <w:szCs w:val="24"/>
        </w:rPr>
        <w:t xml:space="preserve"> </w:t>
      </w:r>
      <w:r w:rsidRPr="006641F1">
        <w:rPr>
          <w:rFonts w:ascii="Arial" w:hAnsi="Arial" w:cs="Arial"/>
          <w:sz w:val="24"/>
          <w:szCs w:val="24"/>
        </w:rPr>
        <w:t>l</w:t>
      </w:r>
      <w:r w:rsidR="00235A0D">
        <w:rPr>
          <w:rFonts w:ascii="Arial" w:hAnsi="Arial" w:cs="Arial"/>
          <w:sz w:val="24"/>
          <w:szCs w:val="24"/>
        </w:rPr>
        <w:t>a</w:t>
      </w:r>
      <w:r w:rsidRPr="006641F1">
        <w:rPr>
          <w:rFonts w:ascii="Arial" w:hAnsi="Arial" w:cs="Arial"/>
          <w:sz w:val="24"/>
          <w:szCs w:val="24"/>
        </w:rPr>
        <w:t xml:space="preserve"> del Cuadro 2 salvo que en ella sólo se incluyen las claves descriptoras de las características o dimensiones que aparecen en la primera columna en todos los campos, salvo la fórmula y el marco teórico. </w:t>
      </w:r>
    </w:p>
    <w:p w:rsidR="00F43D57" w:rsidRPr="006641F1" w:rsidRDefault="00F43D57" w:rsidP="006641F1">
      <w:pPr>
        <w:spacing w:after="0" w:line="360" w:lineRule="auto"/>
        <w:jc w:val="both"/>
        <w:rPr>
          <w:rFonts w:ascii="Arial" w:hAnsi="Arial" w:cs="Arial"/>
          <w:sz w:val="24"/>
          <w:szCs w:val="24"/>
        </w:rPr>
      </w:pPr>
      <w:r w:rsidRPr="006641F1">
        <w:rPr>
          <w:rFonts w:ascii="Arial" w:hAnsi="Arial" w:cs="Arial"/>
          <w:sz w:val="24"/>
          <w:szCs w:val="24"/>
        </w:rPr>
        <w:t>Esta información puede considerarse primaria ya que de estas pautas se derivan cuestiones claves para poder establecer un sistema conceptual vinculante.</w:t>
      </w:r>
    </w:p>
    <w:p w:rsidR="00F43D57" w:rsidRPr="006641F1" w:rsidRDefault="00C439A4" w:rsidP="0028014C">
      <w:pPr>
        <w:pStyle w:val="Prrafodelista"/>
        <w:spacing w:line="360" w:lineRule="auto"/>
        <w:ind w:left="0"/>
        <w:jc w:val="both"/>
        <w:rPr>
          <w:rFonts w:ascii="Arial" w:hAnsi="Arial" w:cs="Arial"/>
        </w:rPr>
      </w:pPr>
      <w:r w:rsidRPr="00C439A4">
        <w:rPr>
          <w:rFonts w:ascii="Arial" w:hAnsi="Arial" w:cs="Arial"/>
        </w:rPr>
        <w:lastRenderedPageBreak/>
        <w:t>En base a la síntesis conceptual compilada en las fichas de los diferentes indicadores trabajados se elaboró el primer compendio de información recopilada que se reunió en una matriz - matriz de compilación extensa de la información-, cuyo formato base surge de los campos que componían las fichas que da lugar al primer esbozo del sistema de información objetivo, como se muestra en el Cuadro 3</w:t>
      </w:r>
      <w:r>
        <w:rPr>
          <w:rFonts w:ascii="Arial" w:hAnsi="Arial" w:cs="Arial"/>
        </w:rPr>
        <w:t>.</w:t>
      </w:r>
    </w:p>
    <w:p w:rsidR="00C439A4" w:rsidRDefault="00C439A4" w:rsidP="0028014C">
      <w:pPr>
        <w:pStyle w:val="Epgrafe"/>
        <w:keepNext/>
        <w:spacing w:after="0" w:line="240" w:lineRule="auto"/>
        <w:rPr>
          <w:rFonts w:ascii="Arial" w:hAnsi="Arial" w:cs="Arial"/>
          <w:sz w:val="18"/>
          <w:szCs w:val="18"/>
        </w:rPr>
      </w:pPr>
    </w:p>
    <w:p w:rsidR="00F43D57" w:rsidRPr="00187949" w:rsidRDefault="00F43D57" w:rsidP="0028014C">
      <w:pPr>
        <w:pStyle w:val="Epgrafe"/>
        <w:keepNext/>
        <w:spacing w:after="0" w:line="240" w:lineRule="auto"/>
        <w:rPr>
          <w:rFonts w:ascii="Arial" w:hAnsi="Arial" w:cs="Arial"/>
          <w:sz w:val="18"/>
          <w:szCs w:val="18"/>
        </w:rPr>
      </w:pPr>
      <w:r w:rsidRPr="00187949">
        <w:rPr>
          <w:rFonts w:ascii="Arial" w:hAnsi="Arial" w:cs="Arial"/>
          <w:sz w:val="18"/>
          <w:szCs w:val="18"/>
        </w:rPr>
        <w:t xml:space="preserve">Cuadro 3. </w:t>
      </w:r>
      <w:r w:rsidRPr="00187949">
        <w:rPr>
          <w:rFonts w:ascii="Arial" w:hAnsi="Arial" w:cs="Arial"/>
          <w:b w:val="0"/>
          <w:sz w:val="18"/>
          <w:szCs w:val="18"/>
        </w:rPr>
        <w:t>Modelo extenso de matriz de organización de datos</w:t>
      </w:r>
      <w:r w:rsidRPr="00187949">
        <w:rPr>
          <w:rFonts w:ascii="Arial" w:hAnsi="Arial" w:cs="Arial"/>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417"/>
        <w:gridCol w:w="1276"/>
        <w:gridCol w:w="1134"/>
        <w:gridCol w:w="1134"/>
        <w:gridCol w:w="1276"/>
        <w:gridCol w:w="1276"/>
        <w:gridCol w:w="1149"/>
      </w:tblGrid>
      <w:tr w:rsidR="0028014C" w:rsidRPr="00187949" w:rsidTr="0028014C">
        <w:trPr>
          <w:cantSplit/>
          <w:trHeight w:val="831"/>
          <w:jc w:val="center"/>
        </w:trPr>
        <w:tc>
          <w:tcPr>
            <w:tcW w:w="1526" w:type="dxa"/>
            <w:shd w:val="clear" w:color="auto" w:fill="auto"/>
            <w:vAlign w:val="center"/>
          </w:tcPr>
          <w:p w:rsidR="00F43D57" w:rsidRPr="00187949" w:rsidRDefault="00F43D57" w:rsidP="0028014C">
            <w:pPr>
              <w:pStyle w:val="Prrafodelista"/>
              <w:ind w:left="0"/>
              <w:jc w:val="center"/>
              <w:rPr>
                <w:rFonts w:ascii="Arial" w:hAnsi="Arial" w:cs="Arial"/>
                <w:sz w:val="18"/>
                <w:szCs w:val="18"/>
              </w:rPr>
            </w:pPr>
            <w:r w:rsidRPr="00187949">
              <w:rPr>
                <w:rFonts w:ascii="Arial" w:hAnsi="Arial" w:cs="Arial"/>
                <w:sz w:val="18"/>
                <w:szCs w:val="18"/>
              </w:rPr>
              <w:t>Indicador e interpretación</w:t>
            </w:r>
          </w:p>
        </w:tc>
        <w:tc>
          <w:tcPr>
            <w:tcW w:w="1417" w:type="dxa"/>
            <w:shd w:val="clear" w:color="auto" w:fill="auto"/>
            <w:vAlign w:val="center"/>
          </w:tcPr>
          <w:p w:rsidR="00F43D57" w:rsidRPr="00187949" w:rsidRDefault="00F43D57" w:rsidP="0028014C">
            <w:pPr>
              <w:pStyle w:val="Prrafodelista"/>
              <w:ind w:left="0"/>
              <w:jc w:val="center"/>
              <w:rPr>
                <w:rFonts w:ascii="Arial" w:hAnsi="Arial" w:cs="Arial"/>
                <w:sz w:val="18"/>
                <w:szCs w:val="18"/>
              </w:rPr>
            </w:pPr>
            <w:r w:rsidRPr="00187949">
              <w:rPr>
                <w:rFonts w:ascii="Arial" w:hAnsi="Arial" w:cs="Arial"/>
                <w:sz w:val="18"/>
                <w:szCs w:val="18"/>
              </w:rPr>
              <w:t>Clasificación</w:t>
            </w:r>
          </w:p>
        </w:tc>
        <w:tc>
          <w:tcPr>
            <w:tcW w:w="1276" w:type="dxa"/>
            <w:shd w:val="clear" w:color="auto" w:fill="auto"/>
            <w:vAlign w:val="center"/>
          </w:tcPr>
          <w:p w:rsidR="00F43D57" w:rsidRPr="00187949" w:rsidRDefault="00F43D57" w:rsidP="0028014C">
            <w:pPr>
              <w:pStyle w:val="Prrafodelista"/>
              <w:ind w:left="0"/>
              <w:jc w:val="center"/>
              <w:rPr>
                <w:rFonts w:ascii="Arial" w:hAnsi="Arial" w:cs="Arial"/>
                <w:sz w:val="18"/>
                <w:szCs w:val="18"/>
              </w:rPr>
            </w:pPr>
            <w:r w:rsidRPr="00187949">
              <w:rPr>
                <w:rFonts w:ascii="Arial" w:hAnsi="Arial" w:cs="Arial"/>
                <w:sz w:val="18"/>
                <w:szCs w:val="18"/>
              </w:rPr>
              <w:t>Datos requeridos</w:t>
            </w:r>
          </w:p>
        </w:tc>
        <w:tc>
          <w:tcPr>
            <w:tcW w:w="1134" w:type="dxa"/>
            <w:shd w:val="clear" w:color="auto" w:fill="auto"/>
            <w:vAlign w:val="center"/>
          </w:tcPr>
          <w:p w:rsidR="00F43D57" w:rsidRPr="00187949" w:rsidRDefault="00F43D57" w:rsidP="0028014C">
            <w:pPr>
              <w:pStyle w:val="Prrafodelista"/>
              <w:ind w:left="0"/>
              <w:jc w:val="center"/>
              <w:rPr>
                <w:rFonts w:ascii="Arial" w:hAnsi="Arial" w:cs="Arial"/>
                <w:sz w:val="18"/>
                <w:szCs w:val="18"/>
              </w:rPr>
            </w:pPr>
            <w:r w:rsidRPr="00187949">
              <w:rPr>
                <w:rFonts w:ascii="Arial" w:hAnsi="Arial" w:cs="Arial"/>
                <w:sz w:val="18"/>
                <w:szCs w:val="18"/>
              </w:rPr>
              <w:t>Aplicación principal</w:t>
            </w:r>
          </w:p>
        </w:tc>
        <w:tc>
          <w:tcPr>
            <w:tcW w:w="1134" w:type="dxa"/>
            <w:shd w:val="clear" w:color="auto" w:fill="auto"/>
            <w:vAlign w:val="center"/>
          </w:tcPr>
          <w:p w:rsidR="00F43D57" w:rsidRPr="00187949" w:rsidRDefault="00F43D57" w:rsidP="0028014C">
            <w:pPr>
              <w:pStyle w:val="Prrafodelista"/>
              <w:ind w:left="0"/>
              <w:jc w:val="center"/>
              <w:rPr>
                <w:rFonts w:ascii="Arial" w:hAnsi="Arial" w:cs="Arial"/>
                <w:sz w:val="18"/>
                <w:szCs w:val="18"/>
              </w:rPr>
            </w:pPr>
            <w:r w:rsidRPr="00187949">
              <w:rPr>
                <w:rFonts w:ascii="Arial" w:hAnsi="Arial" w:cs="Arial"/>
                <w:sz w:val="18"/>
                <w:szCs w:val="18"/>
              </w:rPr>
              <w:t>Fuentes de datos y acceso</w:t>
            </w:r>
          </w:p>
        </w:tc>
        <w:tc>
          <w:tcPr>
            <w:tcW w:w="1276" w:type="dxa"/>
            <w:shd w:val="clear" w:color="auto" w:fill="auto"/>
            <w:vAlign w:val="center"/>
          </w:tcPr>
          <w:p w:rsidR="00F43D57" w:rsidRPr="00187949" w:rsidRDefault="00F43D57" w:rsidP="0028014C">
            <w:pPr>
              <w:pStyle w:val="Prrafodelista"/>
              <w:ind w:left="0"/>
              <w:jc w:val="center"/>
              <w:rPr>
                <w:rFonts w:ascii="Arial" w:hAnsi="Arial" w:cs="Arial"/>
                <w:sz w:val="18"/>
                <w:szCs w:val="18"/>
              </w:rPr>
            </w:pPr>
            <w:r w:rsidRPr="00187949">
              <w:rPr>
                <w:rFonts w:ascii="Arial" w:hAnsi="Arial" w:cs="Arial"/>
                <w:sz w:val="18"/>
                <w:szCs w:val="18"/>
              </w:rPr>
              <w:t>Cálculo: fórmula y cálculos auxiliares</w:t>
            </w:r>
          </w:p>
        </w:tc>
        <w:tc>
          <w:tcPr>
            <w:tcW w:w="1276" w:type="dxa"/>
            <w:shd w:val="clear" w:color="auto" w:fill="auto"/>
            <w:vAlign w:val="center"/>
          </w:tcPr>
          <w:p w:rsidR="00F43D57" w:rsidRPr="00187949" w:rsidRDefault="00F43D57" w:rsidP="0028014C">
            <w:pPr>
              <w:pStyle w:val="Prrafodelista"/>
              <w:ind w:left="0"/>
              <w:jc w:val="center"/>
              <w:rPr>
                <w:rFonts w:ascii="Arial" w:hAnsi="Arial" w:cs="Arial"/>
                <w:sz w:val="18"/>
                <w:szCs w:val="18"/>
              </w:rPr>
            </w:pPr>
            <w:r w:rsidRPr="00187949">
              <w:rPr>
                <w:rFonts w:ascii="Arial" w:hAnsi="Arial" w:cs="Arial"/>
                <w:sz w:val="18"/>
                <w:szCs w:val="18"/>
              </w:rPr>
              <w:t>Aspectos que contempla</w:t>
            </w:r>
          </w:p>
        </w:tc>
        <w:tc>
          <w:tcPr>
            <w:tcW w:w="1149" w:type="dxa"/>
            <w:shd w:val="clear" w:color="auto" w:fill="auto"/>
            <w:vAlign w:val="center"/>
          </w:tcPr>
          <w:p w:rsidR="00F43D57" w:rsidRPr="00187949" w:rsidRDefault="00F43D57" w:rsidP="0028014C">
            <w:pPr>
              <w:pStyle w:val="Prrafodelista"/>
              <w:ind w:left="0"/>
              <w:jc w:val="center"/>
              <w:rPr>
                <w:rFonts w:ascii="Arial" w:hAnsi="Arial" w:cs="Arial"/>
                <w:sz w:val="18"/>
                <w:szCs w:val="18"/>
              </w:rPr>
            </w:pPr>
            <w:r w:rsidRPr="00187949">
              <w:rPr>
                <w:rFonts w:ascii="Arial" w:hAnsi="Arial" w:cs="Arial"/>
                <w:sz w:val="18"/>
                <w:szCs w:val="18"/>
              </w:rPr>
              <w:t>Desarrollo Marco Teórico</w:t>
            </w:r>
          </w:p>
        </w:tc>
      </w:tr>
      <w:tr w:rsidR="0028014C" w:rsidRPr="00187949" w:rsidTr="0028014C">
        <w:trPr>
          <w:jc w:val="center"/>
        </w:trPr>
        <w:tc>
          <w:tcPr>
            <w:tcW w:w="1526" w:type="dxa"/>
            <w:shd w:val="clear" w:color="auto" w:fill="auto"/>
            <w:vAlign w:val="center"/>
          </w:tcPr>
          <w:p w:rsidR="00F43D57" w:rsidRPr="00187949" w:rsidRDefault="00F43D57" w:rsidP="0028014C">
            <w:pPr>
              <w:pStyle w:val="Prrafodelista"/>
              <w:ind w:left="0"/>
              <w:jc w:val="center"/>
              <w:rPr>
                <w:rFonts w:ascii="Arial" w:hAnsi="Arial" w:cs="Arial"/>
                <w:sz w:val="18"/>
                <w:szCs w:val="18"/>
              </w:rPr>
            </w:pPr>
          </w:p>
        </w:tc>
        <w:tc>
          <w:tcPr>
            <w:tcW w:w="1417" w:type="dxa"/>
            <w:shd w:val="clear" w:color="auto" w:fill="auto"/>
            <w:vAlign w:val="center"/>
          </w:tcPr>
          <w:p w:rsidR="00F43D57" w:rsidRPr="00187949" w:rsidRDefault="00F43D57" w:rsidP="0028014C">
            <w:pPr>
              <w:pStyle w:val="Prrafodelista"/>
              <w:ind w:left="0"/>
              <w:jc w:val="center"/>
              <w:rPr>
                <w:rFonts w:ascii="Arial" w:hAnsi="Arial" w:cs="Arial"/>
                <w:sz w:val="18"/>
                <w:szCs w:val="18"/>
              </w:rPr>
            </w:pPr>
          </w:p>
        </w:tc>
        <w:tc>
          <w:tcPr>
            <w:tcW w:w="1276" w:type="dxa"/>
            <w:shd w:val="clear" w:color="auto" w:fill="auto"/>
            <w:vAlign w:val="center"/>
          </w:tcPr>
          <w:p w:rsidR="00F43D57" w:rsidRPr="00187949" w:rsidRDefault="00F43D57" w:rsidP="0028014C">
            <w:pPr>
              <w:pStyle w:val="Prrafodelista"/>
              <w:ind w:left="0"/>
              <w:jc w:val="center"/>
              <w:rPr>
                <w:rFonts w:ascii="Arial" w:hAnsi="Arial" w:cs="Arial"/>
                <w:sz w:val="18"/>
                <w:szCs w:val="18"/>
              </w:rPr>
            </w:pPr>
          </w:p>
        </w:tc>
        <w:tc>
          <w:tcPr>
            <w:tcW w:w="1134" w:type="dxa"/>
            <w:shd w:val="clear" w:color="auto" w:fill="auto"/>
            <w:vAlign w:val="center"/>
          </w:tcPr>
          <w:p w:rsidR="00F43D57" w:rsidRPr="00187949" w:rsidRDefault="00F43D57" w:rsidP="0028014C">
            <w:pPr>
              <w:pStyle w:val="Prrafodelista"/>
              <w:ind w:left="0"/>
              <w:jc w:val="center"/>
              <w:rPr>
                <w:rFonts w:ascii="Arial" w:hAnsi="Arial" w:cs="Arial"/>
                <w:sz w:val="18"/>
                <w:szCs w:val="18"/>
              </w:rPr>
            </w:pPr>
          </w:p>
        </w:tc>
        <w:tc>
          <w:tcPr>
            <w:tcW w:w="1134" w:type="dxa"/>
            <w:shd w:val="clear" w:color="auto" w:fill="auto"/>
            <w:vAlign w:val="center"/>
          </w:tcPr>
          <w:p w:rsidR="00F43D57" w:rsidRPr="00187949" w:rsidRDefault="00F43D57" w:rsidP="0028014C">
            <w:pPr>
              <w:pStyle w:val="Prrafodelista"/>
              <w:ind w:left="0"/>
              <w:jc w:val="center"/>
              <w:rPr>
                <w:rFonts w:ascii="Arial" w:hAnsi="Arial" w:cs="Arial"/>
                <w:sz w:val="18"/>
                <w:szCs w:val="18"/>
              </w:rPr>
            </w:pPr>
          </w:p>
        </w:tc>
        <w:tc>
          <w:tcPr>
            <w:tcW w:w="1276" w:type="dxa"/>
            <w:shd w:val="clear" w:color="auto" w:fill="auto"/>
            <w:vAlign w:val="center"/>
          </w:tcPr>
          <w:p w:rsidR="00F43D57" w:rsidRPr="00187949" w:rsidRDefault="00F43D57" w:rsidP="0028014C">
            <w:pPr>
              <w:pStyle w:val="Prrafodelista"/>
              <w:ind w:left="0"/>
              <w:jc w:val="center"/>
              <w:rPr>
                <w:rFonts w:ascii="Arial" w:hAnsi="Arial" w:cs="Arial"/>
                <w:sz w:val="18"/>
                <w:szCs w:val="18"/>
              </w:rPr>
            </w:pPr>
          </w:p>
        </w:tc>
        <w:tc>
          <w:tcPr>
            <w:tcW w:w="1276" w:type="dxa"/>
            <w:shd w:val="clear" w:color="auto" w:fill="auto"/>
            <w:vAlign w:val="center"/>
          </w:tcPr>
          <w:p w:rsidR="00F43D57" w:rsidRPr="00187949" w:rsidRDefault="00F43D57" w:rsidP="0028014C">
            <w:pPr>
              <w:pStyle w:val="Prrafodelista"/>
              <w:ind w:left="0"/>
              <w:jc w:val="center"/>
              <w:rPr>
                <w:rFonts w:ascii="Arial" w:hAnsi="Arial" w:cs="Arial"/>
                <w:sz w:val="18"/>
                <w:szCs w:val="18"/>
              </w:rPr>
            </w:pPr>
          </w:p>
        </w:tc>
        <w:tc>
          <w:tcPr>
            <w:tcW w:w="1149" w:type="dxa"/>
            <w:shd w:val="clear" w:color="auto" w:fill="auto"/>
            <w:vAlign w:val="center"/>
          </w:tcPr>
          <w:p w:rsidR="00F43D57" w:rsidRPr="00187949" w:rsidRDefault="00F43D57" w:rsidP="0028014C">
            <w:pPr>
              <w:pStyle w:val="Prrafodelista"/>
              <w:ind w:left="0"/>
              <w:jc w:val="center"/>
              <w:rPr>
                <w:rFonts w:ascii="Arial" w:hAnsi="Arial" w:cs="Arial"/>
                <w:sz w:val="18"/>
                <w:szCs w:val="18"/>
              </w:rPr>
            </w:pPr>
          </w:p>
        </w:tc>
      </w:tr>
      <w:tr w:rsidR="0028014C" w:rsidRPr="00187949" w:rsidTr="0028014C">
        <w:trPr>
          <w:jc w:val="center"/>
        </w:trPr>
        <w:tc>
          <w:tcPr>
            <w:tcW w:w="1526" w:type="dxa"/>
            <w:shd w:val="clear" w:color="auto" w:fill="auto"/>
            <w:vAlign w:val="center"/>
          </w:tcPr>
          <w:p w:rsidR="00F43D57" w:rsidRPr="00187949" w:rsidRDefault="00F43D57" w:rsidP="0028014C">
            <w:pPr>
              <w:pStyle w:val="Prrafodelista"/>
              <w:ind w:left="0"/>
              <w:jc w:val="center"/>
              <w:rPr>
                <w:rFonts w:ascii="Arial" w:hAnsi="Arial" w:cs="Arial"/>
                <w:sz w:val="18"/>
                <w:szCs w:val="18"/>
              </w:rPr>
            </w:pPr>
          </w:p>
        </w:tc>
        <w:tc>
          <w:tcPr>
            <w:tcW w:w="1417" w:type="dxa"/>
            <w:shd w:val="clear" w:color="auto" w:fill="auto"/>
            <w:vAlign w:val="center"/>
          </w:tcPr>
          <w:p w:rsidR="00F43D57" w:rsidRPr="00187949" w:rsidRDefault="00F43D57" w:rsidP="0028014C">
            <w:pPr>
              <w:pStyle w:val="Prrafodelista"/>
              <w:ind w:left="0"/>
              <w:jc w:val="center"/>
              <w:rPr>
                <w:rFonts w:ascii="Arial" w:hAnsi="Arial" w:cs="Arial"/>
                <w:sz w:val="18"/>
                <w:szCs w:val="18"/>
              </w:rPr>
            </w:pPr>
          </w:p>
        </w:tc>
        <w:tc>
          <w:tcPr>
            <w:tcW w:w="1276" w:type="dxa"/>
            <w:shd w:val="clear" w:color="auto" w:fill="auto"/>
            <w:vAlign w:val="center"/>
          </w:tcPr>
          <w:p w:rsidR="00F43D57" w:rsidRPr="00187949" w:rsidRDefault="00F43D57" w:rsidP="0028014C">
            <w:pPr>
              <w:pStyle w:val="Prrafodelista"/>
              <w:ind w:left="0"/>
              <w:jc w:val="center"/>
              <w:rPr>
                <w:rFonts w:ascii="Arial" w:hAnsi="Arial" w:cs="Arial"/>
                <w:sz w:val="18"/>
                <w:szCs w:val="18"/>
              </w:rPr>
            </w:pPr>
          </w:p>
        </w:tc>
        <w:tc>
          <w:tcPr>
            <w:tcW w:w="1134" w:type="dxa"/>
            <w:shd w:val="clear" w:color="auto" w:fill="auto"/>
            <w:vAlign w:val="center"/>
          </w:tcPr>
          <w:p w:rsidR="00F43D57" w:rsidRPr="00187949" w:rsidRDefault="00F43D57" w:rsidP="0028014C">
            <w:pPr>
              <w:pStyle w:val="Prrafodelista"/>
              <w:ind w:left="0"/>
              <w:jc w:val="center"/>
              <w:rPr>
                <w:rFonts w:ascii="Arial" w:hAnsi="Arial" w:cs="Arial"/>
                <w:sz w:val="18"/>
                <w:szCs w:val="18"/>
              </w:rPr>
            </w:pPr>
          </w:p>
        </w:tc>
        <w:tc>
          <w:tcPr>
            <w:tcW w:w="1134" w:type="dxa"/>
            <w:shd w:val="clear" w:color="auto" w:fill="auto"/>
            <w:vAlign w:val="center"/>
          </w:tcPr>
          <w:p w:rsidR="00F43D57" w:rsidRPr="00187949" w:rsidRDefault="00F43D57" w:rsidP="0028014C">
            <w:pPr>
              <w:pStyle w:val="Prrafodelista"/>
              <w:ind w:left="0"/>
              <w:jc w:val="center"/>
              <w:rPr>
                <w:rFonts w:ascii="Arial" w:hAnsi="Arial" w:cs="Arial"/>
                <w:sz w:val="18"/>
                <w:szCs w:val="18"/>
              </w:rPr>
            </w:pPr>
          </w:p>
        </w:tc>
        <w:tc>
          <w:tcPr>
            <w:tcW w:w="1276" w:type="dxa"/>
            <w:shd w:val="clear" w:color="auto" w:fill="auto"/>
            <w:vAlign w:val="center"/>
          </w:tcPr>
          <w:p w:rsidR="00F43D57" w:rsidRPr="00187949" w:rsidRDefault="00F43D57" w:rsidP="0028014C">
            <w:pPr>
              <w:pStyle w:val="Prrafodelista"/>
              <w:ind w:left="0"/>
              <w:jc w:val="center"/>
              <w:rPr>
                <w:rFonts w:ascii="Arial" w:hAnsi="Arial" w:cs="Arial"/>
                <w:sz w:val="18"/>
                <w:szCs w:val="18"/>
              </w:rPr>
            </w:pPr>
          </w:p>
        </w:tc>
        <w:tc>
          <w:tcPr>
            <w:tcW w:w="1276" w:type="dxa"/>
            <w:shd w:val="clear" w:color="auto" w:fill="auto"/>
            <w:vAlign w:val="center"/>
          </w:tcPr>
          <w:p w:rsidR="00F43D57" w:rsidRPr="00187949" w:rsidRDefault="00F43D57" w:rsidP="0028014C">
            <w:pPr>
              <w:pStyle w:val="Prrafodelista"/>
              <w:ind w:left="0"/>
              <w:jc w:val="center"/>
              <w:rPr>
                <w:rFonts w:ascii="Arial" w:hAnsi="Arial" w:cs="Arial"/>
                <w:sz w:val="18"/>
                <w:szCs w:val="18"/>
              </w:rPr>
            </w:pPr>
          </w:p>
        </w:tc>
        <w:tc>
          <w:tcPr>
            <w:tcW w:w="1149" w:type="dxa"/>
            <w:shd w:val="clear" w:color="auto" w:fill="auto"/>
            <w:vAlign w:val="center"/>
          </w:tcPr>
          <w:p w:rsidR="00F43D57" w:rsidRPr="00187949" w:rsidRDefault="00F43D57" w:rsidP="0028014C">
            <w:pPr>
              <w:pStyle w:val="Prrafodelista"/>
              <w:ind w:left="0"/>
              <w:jc w:val="center"/>
              <w:rPr>
                <w:rFonts w:ascii="Arial" w:hAnsi="Arial" w:cs="Arial"/>
                <w:sz w:val="18"/>
                <w:szCs w:val="18"/>
              </w:rPr>
            </w:pPr>
          </w:p>
        </w:tc>
      </w:tr>
    </w:tbl>
    <w:p w:rsidR="00E668D3" w:rsidRPr="00187949" w:rsidRDefault="00E668D3" w:rsidP="006641F1">
      <w:pPr>
        <w:spacing w:after="0" w:line="360" w:lineRule="auto"/>
        <w:jc w:val="both"/>
        <w:rPr>
          <w:rFonts w:ascii="Arial" w:hAnsi="Arial" w:cs="Arial"/>
          <w:sz w:val="18"/>
          <w:szCs w:val="18"/>
        </w:rPr>
      </w:pPr>
    </w:p>
    <w:p w:rsidR="00F43D57" w:rsidRPr="006641F1" w:rsidRDefault="00F43D57" w:rsidP="006641F1">
      <w:pPr>
        <w:spacing w:after="0" w:line="360" w:lineRule="auto"/>
        <w:jc w:val="both"/>
        <w:rPr>
          <w:rFonts w:ascii="Arial" w:hAnsi="Arial" w:cs="Arial"/>
          <w:sz w:val="24"/>
          <w:szCs w:val="24"/>
        </w:rPr>
      </w:pPr>
      <w:r w:rsidRPr="006641F1">
        <w:rPr>
          <w:rFonts w:ascii="Arial" w:hAnsi="Arial" w:cs="Arial"/>
          <w:sz w:val="24"/>
          <w:szCs w:val="24"/>
        </w:rPr>
        <w:t>La reunión de la información bajo este formato permite una observación transversal de las características o dimensiones estudiadas en los indicadores.</w:t>
      </w:r>
    </w:p>
    <w:p w:rsidR="00F43D57" w:rsidRDefault="00F43D57" w:rsidP="006641F1">
      <w:pPr>
        <w:spacing w:after="0" w:line="360" w:lineRule="auto"/>
        <w:jc w:val="both"/>
        <w:rPr>
          <w:rFonts w:ascii="Arial" w:hAnsi="Arial" w:cs="Arial"/>
          <w:sz w:val="24"/>
          <w:szCs w:val="24"/>
        </w:rPr>
      </w:pPr>
      <w:r w:rsidRPr="006641F1">
        <w:rPr>
          <w:rFonts w:ascii="Arial" w:hAnsi="Arial" w:cs="Arial"/>
          <w:sz w:val="24"/>
          <w:szCs w:val="24"/>
        </w:rPr>
        <w:t>Vale decir que esta primera fase tuvo como valor agregado el permitir avizorar cómo se constituye concretamente el sistema de información a partir de algunos indicadores, aunque no se hayan analizado aún todos los que han sido seleccionados, ya que el método en desarrollo permitirá que los usuarios del mismo tengan la posibilidad de generar no sólo éstos sino también otros indicadores, según la necesidad en su especialidad. Esta posibilidad queda abierta dado el carácter dinámico y autoexpandible que se espera que posea el sistema en desarrollo.</w:t>
      </w:r>
    </w:p>
    <w:p w:rsidR="00187949" w:rsidRPr="006641F1" w:rsidRDefault="00187949" w:rsidP="006641F1">
      <w:pPr>
        <w:spacing w:after="0" w:line="360" w:lineRule="auto"/>
        <w:jc w:val="both"/>
        <w:rPr>
          <w:rFonts w:ascii="Arial" w:hAnsi="Arial" w:cs="Arial"/>
          <w:sz w:val="24"/>
          <w:szCs w:val="24"/>
        </w:rPr>
      </w:pPr>
    </w:p>
    <w:p w:rsidR="00F43D57" w:rsidRPr="006641F1" w:rsidRDefault="00F43D57" w:rsidP="006641F1">
      <w:pPr>
        <w:numPr>
          <w:ilvl w:val="0"/>
          <w:numId w:val="17"/>
        </w:numPr>
        <w:spacing w:after="0" w:line="360" w:lineRule="auto"/>
        <w:ind w:left="357" w:hanging="357"/>
        <w:jc w:val="both"/>
        <w:rPr>
          <w:rFonts w:ascii="Arial" w:hAnsi="Arial" w:cs="Arial"/>
          <w:b/>
          <w:sz w:val="24"/>
          <w:szCs w:val="24"/>
        </w:rPr>
      </w:pPr>
      <w:r w:rsidRPr="006641F1">
        <w:rPr>
          <w:rFonts w:ascii="Arial" w:hAnsi="Arial" w:cs="Arial"/>
          <w:b/>
          <w:sz w:val="24"/>
          <w:szCs w:val="24"/>
        </w:rPr>
        <w:t>Pautas preliminares para la organización de la información</w:t>
      </w:r>
    </w:p>
    <w:p w:rsidR="004A15B3" w:rsidRPr="004A15B3" w:rsidRDefault="004A15B3" w:rsidP="004A15B3">
      <w:pPr>
        <w:spacing w:after="0" w:line="360" w:lineRule="auto"/>
        <w:jc w:val="both"/>
        <w:rPr>
          <w:rFonts w:ascii="Arial" w:hAnsi="Arial" w:cs="Arial"/>
          <w:sz w:val="24"/>
          <w:szCs w:val="24"/>
        </w:rPr>
      </w:pPr>
      <w:r w:rsidRPr="004A15B3">
        <w:rPr>
          <w:rFonts w:ascii="Arial" w:hAnsi="Arial" w:cs="Arial"/>
          <w:sz w:val="24"/>
          <w:szCs w:val="24"/>
        </w:rPr>
        <w:t xml:space="preserve">A partir de la matriz extensa comienza a ver la luz el sistema de información incipiente por lo cual es importante destacar que para generar el esquema del sistema de información no es imprescindible contar con el análisis de todos los indicadores que se han seleccionado por su  importancia y utilidad. </w:t>
      </w:r>
    </w:p>
    <w:p w:rsidR="004A15B3" w:rsidRPr="004A15B3" w:rsidRDefault="004A15B3" w:rsidP="004A15B3">
      <w:pPr>
        <w:spacing w:after="0" w:line="360" w:lineRule="auto"/>
        <w:jc w:val="both"/>
        <w:rPr>
          <w:rFonts w:ascii="Arial" w:hAnsi="Arial" w:cs="Arial"/>
          <w:sz w:val="24"/>
          <w:szCs w:val="24"/>
        </w:rPr>
      </w:pPr>
      <w:r w:rsidRPr="004A15B3">
        <w:rPr>
          <w:rFonts w:ascii="Arial" w:hAnsi="Arial" w:cs="Arial"/>
          <w:sz w:val="24"/>
          <w:szCs w:val="24"/>
        </w:rPr>
        <w:t>El armado de la matriz de organización de información o “matriz de ensamble” inicial o básica es el inicio del sistema que se irá ampliando con el mismo  criterio de análisis de potenciales indicadores a incluir. La razón por la que no incide en la construcción del sistema el número de indicadores incluidos hasta ahora es que la relevancia de la metodología de trabajo radicaría más en la dinámica propia de la matriz de ensamble que de los propios indicadores.</w:t>
      </w:r>
    </w:p>
    <w:p w:rsidR="00F43D57" w:rsidRPr="006641F1" w:rsidRDefault="004A15B3" w:rsidP="004A15B3">
      <w:pPr>
        <w:spacing w:after="0" w:line="360" w:lineRule="auto"/>
        <w:jc w:val="both"/>
        <w:rPr>
          <w:rFonts w:ascii="Arial" w:hAnsi="Arial" w:cs="Arial"/>
          <w:sz w:val="24"/>
          <w:szCs w:val="24"/>
        </w:rPr>
      </w:pPr>
      <w:r w:rsidRPr="004A15B3">
        <w:rPr>
          <w:rFonts w:ascii="Arial" w:hAnsi="Arial" w:cs="Arial"/>
          <w:sz w:val="24"/>
          <w:szCs w:val="24"/>
        </w:rPr>
        <w:t>En lo que queda pendiente para el estudio de todos los indicadores preseleccionados, se espera seguir trabajando con el desglose de los restantes indicadores propuestos</w:t>
      </w:r>
      <w:r w:rsidR="00F43D57" w:rsidRPr="006641F1">
        <w:rPr>
          <w:rFonts w:ascii="Arial" w:hAnsi="Arial" w:cs="Arial"/>
          <w:sz w:val="24"/>
          <w:szCs w:val="24"/>
        </w:rPr>
        <w:t>.</w:t>
      </w:r>
    </w:p>
    <w:p w:rsidR="004A15B3" w:rsidRDefault="004A15B3" w:rsidP="006641F1">
      <w:pPr>
        <w:spacing w:after="0" w:line="360" w:lineRule="auto"/>
        <w:jc w:val="both"/>
        <w:rPr>
          <w:rFonts w:ascii="Arial" w:hAnsi="Arial" w:cs="Arial"/>
          <w:b/>
          <w:sz w:val="24"/>
          <w:szCs w:val="24"/>
        </w:rPr>
      </w:pPr>
    </w:p>
    <w:p w:rsidR="004373C2" w:rsidRPr="00187949" w:rsidRDefault="004373C2" w:rsidP="006641F1">
      <w:pPr>
        <w:spacing w:after="0" w:line="360" w:lineRule="auto"/>
        <w:jc w:val="both"/>
        <w:rPr>
          <w:rFonts w:ascii="Arial" w:hAnsi="Arial" w:cs="Arial"/>
          <w:b/>
          <w:sz w:val="24"/>
          <w:szCs w:val="24"/>
        </w:rPr>
      </w:pPr>
      <w:r w:rsidRPr="00187949">
        <w:rPr>
          <w:rFonts w:ascii="Arial" w:hAnsi="Arial" w:cs="Arial"/>
          <w:b/>
          <w:sz w:val="24"/>
          <w:szCs w:val="24"/>
        </w:rPr>
        <w:lastRenderedPageBreak/>
        <w:t>Bibliografía</w:t>
      </w:r>
    </w:p>
    <w:p w:rsidR="004373C2" w:rsidRPr="00187949" w:rsidRDefault="004373C2" w:rsidP="0028014C">
      <w:pPr>
        <w:pStyle w:val="NormalWeb"/>
        <w:shd w:val="clear" w:color="auto" w:fill="FFFFFF"/>
        <w:spacing w:before="0" w:beforeAutospacing="0" w:after="0" w:afterAutospacing="0"/>
        <w:rPr>
          <w:rFonts w:ascii="Arial" w:hAnsi="Arial" w:cs="Arial"/>
        </w:rPr>
      </w:pPr>
      <w:r w:rsidRPr="00187949">
        <w:rPr>
          <w:rFonts w:ascii="Arial" w:hAnsi="Arial" w:cs="Arial"/>
        </w:rPr>
        <w:t xml:space="preserve">- Ackley Gardner. </w:t>
      </w:r>
      <w:r w:rsidRPr="00187949">
        <w:rPr>
          <w:rFonts w:ascii="Arial" w:hAnsi="Arial" w:cs="Arial"/>
          <w:i/>
        </w:rPr>
        <w:t xml:space="preserve">Macroeconomía. </w:t>
      </w:r>
      <w:r w:rsidRPr="00187949">
        <w:rPr>
          <w:rFonts w:ascii="Arial" w:hAnsi="Arial" w:cs="Arial"/>
        </w:rPr>
        <w:t>Editorial Macchi. 1970</w:t>
      </w:r>
      <w:r w:rsidR="00B31A61" w:rsidRPr="00187949">
        <w:rPr>
          <w:rFonts w:ascii="Arial" w:hAnsi="Arial" w:cs="Arial"/>
        </w:rPr>
        <w:t>.</w:t>
      </w:r>
    </w:p>
    <w:p w:rsidR="004373C2" w:rsidRPr="00187949" w:rsidRDefault="004373C2" w:rsidP="0028014C">
      <w:pPr>
        <w:spacing w:after="0" w:line="240" w:lineRule="auto"/>
        <w:ind w:left="142" w:hanging="142"/>
        <w:jc w:val="both"/>
        <w:rPr>
          <w:rFonts w:ascii="Arial" w:hAnsi="Arial" w:cs="Arial"/>
          <w:sz w:val="24"/>
          <w:szCs w:val="24"/>
        </w:rPr>
      </w:pPr>
      <w:r w:rsidRPr="00187949">
        <w:rPr>
          <w:rFonts w:ascii="Arial" w:hAnsi="Arial" w:cs="Arial"/>
          <w:sz w:val="24"/>
          <w:szCs w:val="24"/>
        </w:rPr>
        <w:t xml:space="preserve">- Armijo, Marianela y Guerrero, Alejandro. Sistema de Indicadores del Sector Público. SISPALC. Proyecto LAC MIC++, Banco Mundial. ILPES, CEPAL. Banco Mundial. Chile, noviembre de 2011. </w:t>
      </w:r>
    </w:p>
    <w:p w:rsidR="004373C2" w:rsidRPr="00187949" w:rsidRDefault="004373C2" w:rsidP="0028014C">
      <w:pPr>
        <w:spacing w:after="0" w:line="240" w:lineRule="auto"/>
        <w:ind w:left="142" w:hanging="142"/>
        <w:jc w:val="both"/>
        <w:rPr>
          <w:rFonts w:ascii="Arial" w:hAnsi="Arial" w:cs="Arial"/>
          <w:sz w:val="24"/>
          <w:szCs w:val="24"/>
        </w:rPr>
      </w:pPr>
      <w:r w:rsidRPr="00187949">
        <w:rPr>
          <w:rFonts w:ascii="Arial" w:hAnsi="Arial" w:cs="Arial"/>
          <w:sz w:val="24"/>
          <w:szCs w:val="24"/>
        </w:rPr>
        <w:t xml:space="preserve">- Banco Central de la República Argentina. Sistema de Cuentas del Producto e Ingreso de la Argentina, </w:t>
      </w:r>
      <w:r w:rsidR="00D01D9E" w:rsidRPr="00187949">
        <w:rPr>
          <w:rFonts w:ascii="Arial" w:hAnsi="Arial" w:cs="Arial"/>
          <w:sz w:val="24"/>
          <w:szCs w:val="24"/>
        </w:rPr>
        <w:t>V</w:t>
      </w:r>
      <w:r w:rsidRPr="00187949">
        <w:rPr>
          <w:rFonts w:ascii="Arial" w:hAnsi="Arial" w:cs="Arial"/>
          <w:sz w:val="24"/>
          <w:szCs w:val="24"/>
        </w:rPr>
        <w:t>ol. 1, Buenos Aires 1975.</w:t>
      </w:r>
    </w:p>
    <w:p w:rsidR="004373C2" w:rsidRPr="00187949" w:rsidRDefault="004373C2" w:rsidP="0028014C">
      <w:pPr>
        <w:spacing w:after="0" w:line="240" w:lineRule="auto"/>
        <w:ind w:left="142" w:hanging="142"/>
        <w:jc w:val="both"/>
        <w:rPr>
          <w:rFonts w:ascii="Arial" w:hAnsi="Arial" w:cs="Arial"/>
          <w:sz w:val="24"/>
          <w:szCs w:val="24"/>
        </w:rPr>
      </w:pPr>
      <w:r w:rsidRPr="00187949">
        <w:rPr>
          <w:rFonts w:ascii="Arial" w:hAnsi="Arial" w:cs="Arial"/>
          <w:sz w:val="24"/>
          <w:szCs w:val="24"/>
        </w:rPr>
        <w:t>- Banco Central de la República Argentina. Cuentas Nacionales. Nociones. Serie de Trabajos Metodológicos y sectoriales Nro. 14, Buenos Aires 1981.  </w:t>
      </w:r>
    </w:p>
    <w:p w:rsidR="004373C2" w:rsidRPr="00187949" w:rsidRDefault="004373C2" w:rsidP="0028014C">
      <w:pPr>
        <w:spacing w:after="0" w:line="240" w:lineRule="auto"/>
        <w:ind w:left="142" w:hanging="142"/>
        <w:jc w:val="both"/>
        <w:rPr>
          <w:rFonts w:ascii="Arial" w:hAnsi="Arial" w:cs="Arial"/>
          <w:sz w:val="24"/>
          <w:szCs w:val="24"/>
        </w:rPr>
      </w:pPr>
      <w:r w:rsidRPr="00187949">
        <w:rPr>
          <w:rFonts w:ascii="Arial" w:hAnsi="Arial" w:cs="Arial"/>
          <w:sz w:val="24"/>
          <w:szCs w:val="24"/>
        </w:rPr>
        <w:t>- CEPAL - Estadísticas económicas de corto plazo de la Argentina: Sector externo y condiciones económicas internacionales. Documento de Trabajo Nro. 20, Buenos Aires 1988.</w:t>
      </w:r>
    </w:p>
    <w:p w:rsidR="004373C2" w:rsidRPr="00187949" w:rsidRDefault="004373C2" w:rsidP="0028014C">
      <w:pPr>
        <w:spacing w:after="0" w:line="240" w:lineRule="auto"/>
        <w:ind w:left="142" w:hanging="142"/>
        <w:jc w:val="both"/>
        <w:rPr>
          <w:rFonts w:ascii="Arial" w:hAnsi="Arial" w:cs="Arial"/>
          <w:sz w:val="24"/>
          <w:szCs w:val="24"/>
        </w:rPr>
      </w:pPr>
      <w:r w:rsidRPr="00187949">
        <w:rPr>
          <w:rFonts w:ascii="Arial" w:hAnsi="Arial" w:cs="Arial"/>
          <w:sz w:val="24"/>
          <w:szCs w:val="24"/>
        </w:rPr>
        <w:t>- CONADE-CEPAL: Distribución del Ingreso y Cuentas Nacionales en Argentina, vol.1, Bs</w:t>
      </w:r>
      <w:r w:rsidR="004072A7" w:rsidRPr="00187949">
        <w:rPr>
          <w:rFonts w:ascii="Arial" w:hAnsi="Arial" w:cs="Arial"/>
          <w:sz w:val="24"/>
          <w:szCs w:val="24"/>
        </w:rPr>
        <w:t>.</w:t>
      </w:r>
      <w:r w:rsidRPr="00187949">
        <w:rPr>
          <w:rFonts w:ascii="Arial" w:hAnsi="Arial" w:cs="Arial"/>
          <w:sz w:val="24"/>
          <w:szCs w:val="24"/>
        </w:rPr>
        <w:t xml:space="preserve"> As</w:t>
      </w:r>
      <w:r w:rsidR="004072A7" w:rsidRPr="00187949">
        <w:rPr>
          <w:rFonts w:ascii="Arial" w:hAnsi="Arial" w:cs="Arial"/>
          <w:sz w:val="24"/>
          <w:szCs w:val="24"/>
        </w:rPr>
        <w:t>.</w:t>
      </w:r>
      <w:r w:rsidRPr="00187949">
        <w:rPr>
          <w:rFonts w:ascii="Arial" w:hAnsi="Arial" w:cs="Arial"/>
          <w:sz w:val="24"/>
          <w:szCs w:val="24"/>
        </w:rPr>
        <w:t xml:space="preserve"> 1965.  </w:t>
      </w:r>
    </w:p>
    <w:p w:rsidR="004373C2" w:rsidRPr="00187949" w:rsidRDefault="004373C2" w:rsidP="0028014C">
      <w:pPr>
        <w:spacing w:after="0" w:line="240" w:lineRule="auto"/>
        <w:ind w:left="142" w:hanging="142"/>
        <w:jc w:val="both"/>
        <w:rPr>
          <w:rFonts w:ascii="Arial" w:hAnsi="Arial" w:cs="Arial"/>
          <w:sz w:val="24"/>
          <w:szCs w:val="24"/>
        </w:rPr>
      </w:pPr>
      <w:r w:rsidRPr="00187949">
        <w:rPr>
          <w:rFonts w:ascii="Arial" w:hAnsi="Arial" w:cs="Arial"/>
          <w:sz w:val="24"/>
          <w:szCs w:val="24"/>
        </w:rPr>
        <w:t>- Damill, Mario. El Balance de Pagos y la Deuda Externa Pública bajo la Convertibilidad. EDES, Serie de Documentos de Economía 2000/6, Buenos Aires, 2000.</w:t>
      </w:r>
    </w:p>
    <w:p w:rsidR="004373C2" w:rsidRPr="00187949" w:rsidRDefault="004373C2" w:rsidP="0028014C">
      <w:pPr>
        <w:spacing w:after="0" w:line="240" w:lineRule="auto"/>
        <w:ind w:left="142" w:hanging="142"/>
        <w:jc w:val="both"/>
        <w:rPr>
          <w:rFonts w:ascii="Arial" w:hAnsi="Arial" w:cs="Arial"/>
          <w:sz w:val="24"/>
          <w:szCs w:val="24"/>
        </w:rPr>
      </w:pPr>
      <w:r w:rsidRPr="00187949">
        <w:rPr>
          <w:rFonts w:ascii="Arial" w:hAnsi="Arial" w:cs="Arial"/>
          <w:sz w:val="24"/>
          <w:szCs w:val="24"/>
        </w:rPr>
        <w:t>- Ferreres J. Doscientos años de economía argentina. Editorial El Ateneo. 2005.</w:t>
      </w:r>
    </w:p>
    <w:p w:rsidR="004373C2" w:rsidRPr="00187949" w:rsidRDefault="004373C2" w:rsidP="0028014C">
      <w:pPr>
        <w:spacing w:after="0" w:line="240" w:lineRule="auto"/>
        <w:ind w:left="142" w:hanging="142"/>
        <w:jc w:val="both"/>
        <w:rPr>
          <w:rFonts w:ascii="Arial" w:hAnsi="Arial" w:cs="Arial"/>
          <w:sz w:val="24"/>
          <w:szCs w:val="24"/>
        </w:rPr>
      </w:pPr>
      <w:r w:rsidRPr="00187949">
        <w:rPr>
          <w:rFonts w:ascii="Arial" w:hAnsi="Arial" w:cs="Arial"/>
          <w:sz w:val="24"/>
          <w:szCs w:val="24"/>
        </w:rPr>
        <w:t>- García, Norberto y  Barra Ruatta, Orlando. El Balance de Pagos. Ed. Macchi, Buenos Aires, 1985.</w:t>
      </w:r>
    </w:p>
    <w:p w:rsidR="004373C2" w:rsidRPr="00187949" w:rsidRDefault="004373C2" w:rsidP="0028014C">
      <w:pPr>
        <w:spacing w:after="0" w:line="240" w:lineRule="auto"/>
        <w:ind w:left="142" w:hanging="142"/>
        <w:jc w:val="both"/>
        <w:rPr>
          <w:rFonts w:ascii="Arial" w:hAnsi="Arial" w:cs="Arial"/>
          <w:sz w:val="24"/>
          <w:szCs w:val="24"/>
        </w:rPr>
      </w:pPr>
      <w:r w:rsidRPr="00187949">
        <w:rPr>
          <w:rFonts w:ascii="Arial" w:hAnsi="Arial" w:cs="Arial"/>
          <w:sz w:val="24"/>
          <w:szCs w:val="24"/>
        </w:rPr>
        <w:t>- Golberg y Ianchilovici - Art. El Stock de Capital en Argentina</w:t>
      </w:r>
    </w:p>
    <w:p w:rsidR="004373C2" w:rsidRPr="00187949" w:rsidRDefault="004373C2" w:rsidP="0028014C">
      <w:pPr>
        <w:spacing w:after="0" w:line="240" w:lineRule="auto"/>
        <w:ind w:left="142" w:hanging="142"/>
        <w:jc w:val="both"/>
        <w:rPr>
          <w:rFonts w:ascii="Arial" w:hAnsi="Arial" w:cs="Arial"/>
          <w:sz w:val="24"/>
          <w:szCs w:val="24"/>
        </w:rPr>
      </w:pPr>
      <w:r w:rsidRPr="00187949">
        <w:rPr>
          <w:rFonts w:ascii="Arial" w:hAnsi="Arial" w:cs="Arial"/>
          <w:sz w:val="24"/>
          <w:szCs w:val="24"/>
        </w:rPr>
        <w:t>- González N, Tomasini R, y Alá Rué, P. Introducción al estudio del ingreso nacional. Eudeba, 1997</w:t>
      </w:r>
    </w:p>
    <w:p w:rsidR="004373C2" w:rsidRPr="00187949" w:rsidRDefault="004373C2" w:rsidP="0028014C">
      <w:pPr>
        <w:spacing w:after="0" w:line="240" w:lineRule="auto"/>
        <w:ind w:left="142" w:hanging="142"/>
        <w:jc w:val="both"/>
        <w:rPr>
          <w:rFonts w:ascii="Arial" w:hAnsi="Arial" w:cs="Arial"/>
          <w:sz w:val="24"/>
          <w:szCs w:val="24"/>
        </w:rPr>
      </w:pPr>
      <w:r w:rsidRPr="00187949">
        <w:rPr>
          <w:rFonts w:ascii="Arial" w:hAnsi="Arial" w:cs="Arial"/>
          <w:sz w:val="24"/>
          <w:szCs w:val="24"/>
        </w:rPr>
        <w:t>- INDEC - Encuesta Permanente de Hogares - Marco teórico y metodológico</w:t>
      </w:r>
    </w:p>
    <w:p w:rsidR="004373C2" w:rsidRPr="00187949" w:rsidRDefault="004373C2" w:rsidP="0028014C">
      <w:pPr>
        <w:spacing w:after="0" w:line="240" w:lineRule="auto"/>
        <w:ind w:left="142" w:hanging="142"/>
        <w:jc w:val="both"/>
        <w:rPr>
          <w:rFonts w:ascii="Arial" w:hAnsi="Arial" w:cs="Arial"/>
          <w:sz w:val="24"/>
          <w:szCs w:val="24"/>
        </w:rPr>
      </w:pPr>
      <w:r w:rsidRPr="00187949">
        <w:rPr>
          <w:rFonts w:ascii="Arial" w:hAnsi="Arial" w:cs="Arial"/>
          <w:sz w:val="24"/>
          <w:szCs w:val="24"/>
        </w:rPr>
        <w:t>- Monteverde, Ernesto. Concepto e interpretación de las cuentas nacionales. Ediciones Macchi, 1994</w:t>
      </w:r>
    </w:p>
    <w:p w:rsidR="004373C2" w:rsidRPr="00187949" w:rsidRDefault="004373C2" w:rsidP="0028014C">
      <w:pPr>
        <w:spacing w:after="0" w:line="240" w:lineRule="auto"/>
        <w:ind w:left="142" w:hanging="142"/>
        <w:jc w:val="both"/>
        <w:rPr>
          <w:rFonts w:ascii="Arial" w:hAnsi="Arial" w:cs="Arial"/>
          <w:sz w:val="24"/>
          <w:szCs w:val="24"/>
        </w:rPr>
      </w:pPr>
      <w:r w:rsidRPr="00187949">
        <w:rPr>
          <w:rFonts w:ascii="Arial" w:hAnsi="Arial" w:cs="Arial"/>
          <w:sz w:val="24"/>
          <w:szCs w:val="24"/>
        </w:rPr>
        <w:t>- Latrichano, Juan Carlos. La Economía al Servi</w:t>
      </w:r>
      <w:r w:rsidR="00D62DA4" w:rsidRPr="00187949">
        <w:rPr>
          <w:rFonts w:ascii="Arial" w:hAnsi="Arial" w:cs="Arial"/>
          <w:sz w:val="24"/>
          <w:szCs w:val="24"/>
        </w:rPr>
        <w:t>c</w:t>
      </w:r>
      <w:r w:rsidRPr="00187949">
        <w:rPr>
          <w:rFonts w:ascii="Arial" w:hAnsi="Arial" w:cs="Arial"/>
          <w:sz w:val="24"/>
          <w:szCs w:val="24"/>
        </w:rPr>
        <w:t>io del Hombre. Editorial El Escriba. 2002.</w:t>
      </w:r>
    </w:p>
    <w:p w:rsidR="004373C2" w:rsidRPr="00187949" w:rsidRDefault="004373C2" w:rsidP="0028014C">
      <w:pPr>
        <w:spacing w:after="0" w:line="240" w:lineRule="auto"/>
        <w:ind w:left="142" w:hanging="142"/>
        <w:jc w:val="both"/>
        <w:rPr>
          <w:rFonts w:ascii="Arial" w:hAnsi="Arial" w:cs="Arial"/>
          <w:sz w:val="24"/>
          <w:szCs w:val="24"/>
        </w:rPr>
      </w:pPr>
      <w:r w:rsidRPr="00187949">
        <w:rPr>
          <w:rFonts w:ascii="Arial" w:hAnsi="Arial" w:cs="Arial"/>
          <w:sz w:val="24"/>
          <w:szCs w:val="24"/>
        </w:rPr>
        <w:t>- Latrichano, Juan Carlos. Macroeconomía Heterodoxa. Editorial Macchi. 2007. </w:t>
      </w:r>
    </w:p>
    <w:p w:rsidR="004373C2" w:rsidRPr="00187949" w:rsidRDefault="004373C2" w:rsidP="0028014C">
      <w:pPr>
        <w:spacing w:after="0" w:line="240" w:lineRule="auto"/>
        <w:ind w:left="142" w:hanging="142"/>
        <w:jc w:val="both"/>
        <w:rPr>
          <w:rFonts w:ascii="Arial" w:hAnsi="Arial" w:cs="Arial"/>
          <w:sz w:val="24"/>
          <w:szCs w:val="24"/>
        </w:rPr>
      </w:pPr>
      <w:r w:rsidRPr="00187949">
        <w:rPr>
          <w:rFonts w:ascii="Arial" w:hAnsi="Arial" w:cs="Arial"/>
          <w:sz w:val="24"/>
          <w:szCs w:val="24"/>
        </w:rPr>
        <w:t>- Müller, Alberto E.G. Economía Descriptiva. Nociones de Cuentas Nacionales e indicadores Socio-económicos. Ed. Catálogos, Buenos Aires, 1997.</w:t>
      </w:r>
      <w:r w:rsidRPr="00187949">
        <w:rPr>
          <w:rStyle w:val="apple-converted-space"/>
          <w:rFonts w:ascii="Arial" w:hAnsi="Arial" w:cs="Arial"/>
          <w:sz w:val="24"/>
          <w:szCs w:val="24"/>
        </w:rPr>
        <w:t> </w:t>
      </w:r>
      <w:r w:rsidRPr="00187949">
        <w:rPr>
          <w:rFonts w:ascii="Arial" w:hAnsi="Arial" w:cs="Arial"/>
          <w:sz w:val="24"/>
          <w:szCs w:val="24"/>
        </w:rPr>
        <w:t> </w:t>
      </w:r>
    </w:p>
    <w:p w:rsidR="004373C2" w:rsidRPr="00187949" w:rsidRDefault="004373C2" w:rsidP="0028014C">
      <w:pPr>
        <w:spacing w:after="0" w:line="240" w:lineRule="auto"/>
        <w:ind w:left="142" w:hanging="142"/>
        <w:rPr>
          <w:rFonts w:ascii="Arial" w:hAnsi="Arial" w:cs="Arial"/>
          <w:sz w:val="24"/>
          <w:szCs w:val="24"/>
        </w:rPr>
      </w:pPr>
      <w:r w:rsidRPr="00187949">
        <w:rPr>
          <w:rFonts w:ascii="Arial" w:hAnsi="Arial" w:cs="Arial"/>
          <w:sz w:val="24"/>
          <w:szCs w:val="24"/>
        </w:rPr>
        <w:t xml:space="preserve">- Naciones Unidas -  </w:t>
      </w:r>
      <w:r w:rsidRPr="00187949">
        <w:rPr>
          <w:rFonts w:ascii="Arial" w:hAnsi="Arial" w:cs="Arial"/>
          <w:i/>
          <w:sz w:val="24"/>
          <w:szCs w:val="24"/>
        </w:rPr>
        <w:t>Sistema de Cuentas Nacionales</w:t>
      </w:r>
      <w:r w:rsidRPr="00187949">
        <w:rPr>
          <w:rFonts w:ascii="Arial" w:hAnsi="Arial" w:cs="Arial"/>
          <w:sz w:val="24"/>
          <w:szCs w:val="24"/>
        </w:rPr>
        <w:t xml:space="preserve"> - 1993</w:t>
      </w:r>
      <w:r w:rsidRPr="00187949">
        <w:rPr>
          <w:rStyle w:val="apple-converted-space"/>
          <w:rFonts w:ascii="Arial" w:hAnsi="Arial" w:cs="Arial"/>
          <w:sz w:val="24"/>
          <w:szCs w:val="24"/>
        </w:rPr>
        <w:t> </w:t>
      </w:r>
      <w:r w:rsidRPr="00187949">
        <w:rPr>
          <w:rFonts w:ascii="Arial" w:hAnsi="Arial" w:cs="Arial"/>
          <w:sz w:val="24"/>
          <w:szCs w:val="24"/>
        </w:rPr>
        <w:t> </w:t>
      </w:r>
    </w:p>
    <w:p w:rsidR="004373C2" w:rsidRPr="00187949" w:rsidRDefault="004373C2" w:rsidP="0028014C">
      <w:pPr>
        <w:spacing w:after="0" w:line="240" w:lineRule="auto"/>
        <w:ind w:left="142" w:hanging="142"/>
        <w:jc w:val="both"/>
        <w:rPr>
          <w:rFonts w:ascii="Arial" w:hAnsi="Arial" w:cs="Arial"/>
          <w:sz w:val="24"/>
          <w:szCs w:val="24"/>
        </w:rPr>
      </w:pPr>
      <w:r w:rsidRPr="00187949">
        <w:rPr>
          <w:rFonts w:ascii="Arial" w:hAnsi="Arial" w:cs="Arial"/>
          <w:sz w:val="24"/>
          <w:szCs w:val="24"/>
        </w:rPr>
        <w:t>- Programa de las Naciones Unidas para el Desarrollo (PNUD). Informes sobre desarrollo humano 1990 y siguientes.  </w:t>
      </w:r>
    </w:p>
    <w:p w:rsidR="004373C2" w:rsidRPr="00187949" w:rsidRDefault="004373C2" w:rsidP="0028014C">
      <w:pPr>
        <w:spacing w:after="0" w:line="240" w:lineRule="auto"/>
        <w:ind w:left="142" w:hanging="142"/>
        <w:jc w:val="both"/>
        <w:rPr>
          <w:rFonts w:ascii="Arial" w:hAnsi="Arial" w:cs="Arial"/>
          <w:sz w:val="24"/>
          <w:szCs w:val="24"/>
        </w:rPr>
      </w:pPr>
      <w:r w:rsidRPr="00187949">
        <w:rPr>
          <w:rFonts w:ascii="Arial" w:hAnsi="Arial" w:cs="Arial"/>
          <w:sz w:val="24"/>
          <w:szCs w:val="24"/>
        </w:rPr>
        <w:t>- Propatto, Juan Carlos. El sistema de cuentas nacionales. Ediciones Macchi, 1999.</w:t>
      </w:r>
    </w:p>
    <w:p w:rsidR="004373C2" w:rsidRPr="00187949" w:rsidRDefault="004373C2" w:rsidP="0028014C">
      <w:pPr>
        <w:spacing w:after="0" w:line="240" w:lineRule="auto"/>
        <w:ind w:left="142" w:hanging="142"/>
        <w:jc w:val="both"/>
        <w:rPr>
          <w:rFonts w:ascii="Arial" w:hAnsi="Arial" w:cs="Arial"/>
          <w:sz w:val="24"/>
          <w:szCs w:val="24"/>
        </w:rPr>
      </w:pPr>
      <w:r w:rsidRPr="00187949">
        <w:rPr>
          <w:rFonts w:ascii="Arial" w:hAnsi="Arial" w:cs="Arial"/>
          <w:sz w:val="24"/>
          <w:szCs w:val="24"/>
        </w:rPr>
        <w:t>- Registro de conceptos estadísticos como recurso para una alfabetización estadística. Proyecto PROINCE. Código 55/B142. Período: 2009/2011.</w:t>
      </w:r>
    </w:p>
    <w:p w:rsidR="004373C2" w:rsidRPr="00187949" w:rsidRDefault="004373C2" w:rsidP="0028014C">
      <w:pPr>
        <w:spacing w:after="0" w:line="240" w:lineRule="auto"/>
        <w:ind w:left="142" w:hanging="142"/>
        <w:jc w:val="both"/>
        <w:rPr>
          <w:rFonts w:ascii="Arial" w:hAnsi="Arial" w:cs="Arial"/>
          <w:sz w:val="24"/>
          <w:szCs w:val="24"/>
        </w:rPr>
      </w:pPr>
      <w:r w:rsidRPr="00187949">
        <w:rPr>
          <w:rFonts w:ascii="Arial" w:hAnsi="Arial" w:cs="Arial"/>
          <w:sz w:val="24"/>
          <w:szCs w:val="24"/>
        </w:rPr>
        <w:t>- Requeijo, J. Estructura Económica Internacional. Editorial AC, 3º Edición, 2001.</w:t>
      </w:r>
    </w:p>
    <w:p w:rsidR="004373C2" w:rsidRPr="00187949" w:rsidRDefault="004373C2" w:rsidP="0028014C">
      <w:pPr>
        <w:spacing w:after="0" w:line="240" w:lineRule="auto"/>
        <w:ind w:left="142" w:hanging="142"/>
        <w:jc w:val="both"/>
        <w:rPr>
          <w:rFonts w:ascii="Arial" w:hAnsi="Arial" w:cs="Arial"/>
          <w:sz w:val="24"/>
          <w:szCs w:val="24"/>
        </w:rPr>
      </w:pPr>
      <w:r w:rsidRPr="00187949">
        <w:rPr>
          <w:rFonts w:ascii="Arial" w:hAnsi="Arial" w:cs="Arial"/>
          <w:sz w:val="24"/>
          <w:szCs w:val="24"/>
        </w:rPr>
        <w:t>- Secretaría de Programación Económica  y Regional, MEYOSP. Sistema de Cuentas Nacionales. Argentina  Año base 1993. Fuentes de información, métodos de estimación y estimaciones trimestrales y anuales. Junio de 1999.  </w:t>
      </w:r>
    </w:p>
    <w:p w:rsidR="004373C2" w:rsidRPr="00187949" w:rsidRDefault="004373C2" w:rsidP="0028014C">
      <w:pPr>
        <w:spacing w:after="0" w:line="240" w:lineRule="auto"/>
        <w:ind w:left="142" w:hanging="142"/>
        <w:jc w:val="both"/>
        <w:rPr>
          <w:rFonts w:ascii="Arial" w:hAnsi="Arial" w:cs="Arial"/>
          <w:sz w:val="24"/>
          <w:szCs w:val="24"/>
        </w:rPr>
      </w:pPr>
      <w:r w:rsidRPr="00187949">
        <w:rPr>
          <w:rFonts w:ascii="Arial" w:hAnsi="Arial" w:cs="Arial"/>
          <w:sz w:val="24"/>
          <w:szCs w:val="24"/>
        </w:rPr>
        <w:t>- Secretaría de Programación Económica  y Regional, MEYOSP. Metodología de estimación del Balance de Pagos. Abril de 1999.</w:t>
      </w:r>
    </w:p>
    <w:p w:rsidR="004373C2" w:rsidRPr="00187949" w:rsidRDefault="004373C2" w:rsidP="0028014C">
      <w:pPr>
        <w:spacing w:after="0" w:line="240" w:lineRule="auto"/>
        <w:ind w:left="142" w:hanging="142"/>
        <w:jc w:val="both"/>
        <w:rPr>
          <w:rFonts w:ascii="Arial" w:hAnsi="Arial" w:cs="Arial"/>
          <w:sz w:val="24"/>
          <w:szCs w:val="24"/>
        </w:rPr>
      </w:pPr>
      <w:r w:rsidRPr="00187949">
        <w:rPr>
          <w:rFonts w:ascii="Arial" w:hAnsi="Arial" w:cs="Arial"/>
          <w:sz w:val="24"/>
          <w:szCs w:val="24"/>
        </w:rPr>
        <w:t>- Secretaría de Programación Económica  y Regional, MEYOSP. Presentación de la actualización metodológica del Balance de Pagos. Abril de 1999  </w:t>
      </w:r>
    </w:p>
    <w:p w:rsidR="004373C2" w:rsidRPr="00187949" w:rsidRDefault="004373C2" w:rsidP="0028014C">
      <w:pPr>
        <w:spacing w:after="0" w:line="240" w:lineRule="auto"/>
        <w:ind w:left="142" w:hanging="142"/>
        <w:jc w:val="both"/>
        <w:rPr>
          <w:rFonts w:ascii="Arial" w:hAnsi="Arial" w:cs="Arial"/>
          <w:sz w:val="24"/>
          <w:szCs w:val="24"/>
        </w:rPr>
      </w:pPr>
      <w:r w:rsidRPr="00187949">
        <w:rPr>
          <w:rFonts w:ascii="Arial" w:hAnsi="Arial" w:cs="Arial"/>
          <w:sz w:val="24"/>
          <w:szCs w:val="24"/>
        </w:rPr>
        <w:t>- Singer, Hans.  Los modelos keynesianos del desarrollo económico y sus limitaciones. Occasional Papers del Instituto Asiático de las Naciones Unidas para el Desarrollo y la Planificación Económic</w:t>
      </w:r>
      <w:r w:rsidRPr="00187949">
        <w:rPr>
          <w:rFonts w:ascii="Arial" w:hAnsi="Arial" w:cs="Arial"/>
          <w:sz w:val="24"/>
          <w:szCs w:val="24"/>
          <w:lang w:val="es-ES_tradnl"/>
        </w:rPr>
        <w:t>os - Diciembre de 1969</w:t>
      </w:r>
    </w:p>
    <w:sectPr w:rsidR="004373C2" w:rsidRPr="00187949" w:rsidSect="00ED3DFC">
      <w:footerReference w:type="default" r:id="rId10"/>
      <w:pgSz w:w="12240" w:h="15840"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2E8" w:rsidRDefault="00D042E8" w:rsidP="004373C2">
      <w:pPr>
        <w:spacing w:after="0" w:line="240" w:lineRule="auto"/>
      </w:pPr>
      <w:r>
        <w:separator/>
      </w:r>
    </w:p>
  </w:endnote>
  <w:endnote w:type="continuationSeparator" w:id="0">
    <w:p w:rsidR="00D042E8" w:rsidRDefault="00D042E8" w:rsidP="00437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DFC" w:rsidRPr="004072A7" w:rsidRDefault="00E56458" w:rsidP="004072A7">
    <w:pPr>
      <w:pStyle w:val="Piedepgina"/>
      <w:jc w:val="right"/>
      <w:rPr>
        <w:rFonts w:ascii="Arial" w:hAnsi="Arial" w:cs="Arial"/>
        <w:sz w:val="20"/>
        <w:szCs w:val="20"/>
      </w:rPr>
    </w:pPr>
    <w:r w:rsidRPr="004072A7">
      <w:rPr>
        <w:rFonts w:ascii="Arial" w:hAnsi="Arial" w:cs="Arial"/>
        <w:sz w:val="20"/>
        <w:szCs w:val="20"/>
      </w:rPr>
      <w:fldChar w:fldCharType="begin"/>
    </w:r>
    <w:r w:rsidR="00ED3DFC" w:rsidRPr="004072A7">
      <w:rPr>
        <w:rFonts w:ascii="Arial" w:hAnsi="Arial" w:cs="Arial"/>
        <w:sz w:val="20"/>
        <w:szCs w:val="20"/>
      </w:rPr>
      <w:instrText xml:space="preserve"> PAGE   \* MERGEFORMAT </w:instrText>
    </w:r>
    <w:r w:rsidRPr="004072A7">
      <w:rPr>
        <w:rFonts w:ascii="Arial" w:hAnsi="Arial" w:cs="Arial"/>
        <w:sz w:val="20"/>
        <w:szCs w:val="20"/>
      </w:rPr>
      <w:fldChar w:fldCharType="separate"/>
    </w:r>
    <w:r w:rsidR="007C2A9E">
      <w:rPr>
        <w:rFonts w:ascii="Arial" w:hAnsi="Arial" w:cs="Arial"/>
        <w:noProof/>
        <w:sz w:val="20"/>
        <w:szCs w:val="20"/>
      </w:rPr>
      <w:t>1</w:t>
    </w:r>
    <w:r w:rsidRPr="004072A7">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2E8" w:rsidRDefault="00D042E8" w:rsidP="004373C2">
      <w:pPr>
        <w:spacing w:after="0" w:line="240" w:lineRule="auto"/>
      </w:pPr>
      <w:r>
        <w:separator/>
      </w:r>
    </w:p>
  </w:footnote>
  <w:footnote w:type="continuationSeparator" w:id="0">
    <w:p w:rsidR="00D042E8" w:rsidRDefault="00D042E8" w:rsidP="004373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1A23"/>
    <w:multiLevelType w:val="hybridMultilevel"/>
    <w:tmpl w:val="DF64957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EE17629"/>
    <w:multiLevelType w:val="multilevel"/>
    <w:tmpl w:val="F4D0930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FA0862"/>
    <w:multiLevelType w:val="hybridMultilevel"/>
    <w:tmpl w:val="4ED8152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9E4C638E">
      <w:start w:val="1"/>
      <w:numFmt w:val="decimal"/>
      <w:lvlText w:val="%3."/>
      <w:lvlJc w:val="right"/>
      <w:pPr>
        <w:ind w:left="2160" w:hanging="180"/>
      </w:pPr>
      <w:rPr>
        <w:rFonts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93301E3"/>
    <w:multiLevelType w:val="hybridMultilevel"/>
    <w:tmpl w:val="0CD6EE7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0C30739"/>
    <w:multiLevelType w:val="multilevel"/>
    <w:tmpl w:val="AF780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C53B87"/>
    <w:multiLevelType w:val="singleLevel"/>
    <w:tmpl w:val="0C0A000F"/>
    <w:lvl w:ilvl="0">
      <w:start w:val="1"/>
      <w:numFmt w:val="decimal"/>
      <w:lvlText w:val="%1."/>
      <w:lvlJc w:val="left"/>
      <w:pPr>
        <w:tabs>
          <w:tab w:val="num" w:pos="360"/>
        </w:tabs>
        <w:ind w:left="360" w:hanging="360"/>
      </w:pPr>
    </w:lvl>
  </w:abstractNum>
  <w:abstractNum w:abstractNumId="6">
    <w:nsid w:val="27081A80"/>
    <w:multiLevelType w:val="multilevel"/>
    <w:tmpl w:val="DF649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4650F6"/>
    <w:multiLevelType w:val="hybridMultilevel"/>
    <w:tmpl w:val="77C41AAE"/>
    <w:lvl w:ilvl="0" w:tplc="C2EEBB8A">
      <w:start w:val="15"/>
      <w:numFmt w:val="decimal"/>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99A24F6"/>
    <w:multiLevelType w:val="multilevel"/>
    <w:tmpl w:val="2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752D37"/>
    <w:multiLevelType w:val="multilevel"/>
    <w:tmpl w:val="4D041C32"/>
    <w:lvl w:ilvl="0">
      <w:start w:val="15"/>
      <w:numFmt w:val="decimal"/>
      <w:lvlText w:val="%1."/>
      <w:lvlJc w:val="left"/>
      <w:pPr>
        <w:tabs>
          <w:tab w:val="num" w:pos="360"/>
        </w:tabs>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1606F8E"/>
    <w:multiLevelType w:val="multilevel"/>
    <w:tmpl w:val="CA7C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276CF3"/>
    <w:multiLevelType w:val="hybridMultilevel"/>
    <w:tmpl w:val="E10E6496"/>
    <w:lvl w:ilvl="0" w:tplc="5C323F30">
      <w:start w:val="1"/>
      <w:numFmt w:val="bullet"/>
      <w:lvlText w:val=""/>
      <w:lvlJc w:val="left"/>
      <w:pPr>
        <w:tabs>
          <w:tab w:val="num" w:pos="1713"/>
        </w:tabs>
        <w:ind w:left="1713" w:hanging="360"/>
      </w:pPr>
      <w:rPr>
        <w:rFonts w:ascii="Symbol" w:hAnsi="Symbol" w:hint="default"/>
        <w:sz w:val="20"/>
        <w:szCs w:val="20"/>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2">
    <w:nsid w:val="4D6D0749"/>
    <w:multiLevelType w:val="hybridMultilevel"/>
    <w:tmpl w:val="2BDE6A8A"/>
    <w:lvl w:ilvl="0" w:tplc="8EAE43D6">
      <w:start w:val="11"/>
      <w:numFmt w:val="decimal"/>
      <w:lvlText w:val="%1."/>
      <w:lvlJc w:val="left"/>
      <w:pPr>
        <w:tabs>
          <w:tab w:val="num" w:pos="360"/>
        </w:tabs>
        <w:ind w:left="360" w:hanging="360"/>
      </w:pPr>
      <w:rPr>
        <w:rFonts w:ascii="Arial" w:hAnsi="Arial" w:cs="Arial" w:hint="default"/>
        <w:color w:val="auto"/>
        <w:sz w:val="22"/>
        <w:szCs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529C7E15"/>
    <w:multiLevelType w:val="hybridMultilevel"/>
    <w:tmpl w:val="5D304FBC"/>
    <w:lvl w:ilvl="0" w:tplc="46CA34AA">
      <w:start w:val="15"/>
      <w:numFmt w:val="decimal"/>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E46702F"/>
    <w:multiLevelType w:val="multilevel"/>
    <w:tmpl w:val="021E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C0005D"/>
    <w:multiLevelType w:val="hybridMultilevel"/>
    <w:tmpl w:val="1B0C1516"/>
    <w:lvl w:ilvl="0" w:tplc="2C0A000F">
      <w:start w:val="1"/>
      <w:numFmt w:val="decimal"/>
      <w:lvlText w:val="%1."/>
      <w:lvlJc w:val="left"/>
      <w:pPr>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E1973FA"/>
    <w:multiLevelType w:val="hybridMultilevel"/>
    <w:tmpl w:val="05805BA6"/>
    <w:lvl w:ilvl="0" w:tplc="32AA0DB2">
      <w:start w:val="15"/>
      <w:numFmt w:val="decimal"/>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79EC251F"/>
    <w:multiLevelType w:val="hybridMultilevel"/>
    <w:tmpl w:val="AA981910"/>
    <w:lvl w:ilvl="0" w:tplc="FBA461EC">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7CDF3AD2"/>
    <w:multiLevelType w:val="multilevel"/>
    <w:tmpl w:val="9328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E36914"/>
    <w:multiLevelType w:val="hybridMultilevel"/>
    <w:tmpl w:val="7D64F7C2"/>
    <w:lvl w:ilvl="0" w:tplc="6E88B556">
      <w:start w:val="1"/>
      <w:numFmt w:val="bullet"/>
      <w:lvlText w:val=""/>
      <w:lvlJc w:val="left"/>
      <w:pPr>
        <w:ind w:left="720" w:hanging="360"/>
      </w:pPr>
      <w:rPr>
        <w:rFonts w:ascii="Wingdings" w:hAnsi="Wingdings" w:hint="default"/>
        <w:lang w:val="es-AR"/>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4"/>
  </w:num>
  <w:num w:numId="4">
    <w:abstractNumId w:val="18"/>
  </w:num>
  <w:num w:numId="5">
    <w:abstractNumId w:val="5"/>
    <w:lvlOverride w:ilvl="0">
      <w:startOverride w:val="1"/>
    </w:lvlOverride>
  </w:num>
  <w:num w:numId="6">
    <w:abstractNumId w:val="12"/>
  </w:num>
  <w:num w:numId="7">
    <w:abstractNumId w:val="9"/>
  </w:num>
  <w:num w:numId="8">
    <w:abstractNumId w:val="16"/>
  </w:num>
  <w:num w:numId="9">
    <w:abstractNumId w:val="13"/>
  </w:num>
  <w:num w:numId="10">
    <w:abstractNumId w:val="7"/>
  </w:num>
  <w:num w:numId="11">
    <w:abstractNumId w:val="11"/>
  </w:num>
  <w:num w:numId="12">
    <w:abstractNumId w:val="1"/>
  </w:num>
  <w:num w:numId="13">
    <w:abstractNumId w:val="17"/>
  </w:num>
  <w:num w:numId="14">
    <w:abstractNumId w:val="0"/>
  </w:num>
  <w:num w:numId="15">
    <w:abstractNumId w:val="6"/>
  </w:num>
  <w:num w:numId="16">
    <w:abstractNumId w:val="15"/>
  </w:num>
  <w:num w:numId="17">
    <w:abstractNumId w:val="8"/>
  </w:num>
  <w:num w:numId="18">
    <w:abstractNumId w:val="3"/>
  </w:num>
  <w:num w:numId="19">
    <w:abstractNumId w:val="1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53E62"/>
    <w:rsid w:val="0002272B"/>
    <w:rsid w:val="00093161"/>
    <w:rsid w:val="001117A8"/>
    <w:rsid w:val="00111FCC"/>
    <w:rsid w:val="0012082C"/>
    <w:rsid w:val="00187949"/>
    <w:rsid w:val="001A66DB"/>
    <w:rsid w:val="001E1CE6"/>
    <w:rsid w:val="00204D1C"/>
    <w:rsid w:val="002137EF"/>
    <w:rsid w:val="00235A0D"/>
    <w:rsid w:val="002501C7"/>
    <w:rsid w:val="002513F0"/>
    <w:rsid w:val="00251D51"/>
    <w:rsid w:val="0028014C"/>
    <w:rsid w:val="00291F9F"/>
    <w:rsid w:val="002B633F"/>
    <w:rsid w:val="002D09A2"/>
    <w:rsid w:val="002E08C7"/>
    <w:rsid w:val="003D76DC"/>
    <w:rsid w:val="0040296F"/>
    <w:rsid w:val="004072A7"/>
    <w:rsid w:val="004373C2"/>
    <w:rsid w:val="00441274"/>
    <w:rsid w:val="00450AD0"/>
    <w:rsid w:val="00463EAE"/>
    <w:rsid w:val="004A15B3"/>
    <w:rsid w:val="004C5285"/>
    <w:rsid w:val="004C618E"/>
    <w:rsid w:val="004C61B3"/>
    <w:rsid w:val="004F291F"/>
    <w:rsid w:val="00506093"/>
    <w:rsid w:val="00510945"/>
    <w:rsid w:val="0055498D"/>
    <w:rsid w:val="005F5DBC"/>
    <w:rsid w:val="006641F1"/>
    <w:rsid w:val="006970D3"/>
    <w:rsid w:val="006F2268"/>
    <w:rsid w:val="007134B5"/>
    <w:rsid w:val="00753E62"/>
    <w:rsid w:val="007B15A7"/>
    <w:rsid w:val="007C2A9E"/>
    <w:rsid w:val="007D5689"/>
    <w:rsid w:val="00806942"/>
    <w:rsid w:val="00855CB0"/>
    <w:rsid w:val="008A4717"/>
    <w:rsid w:val="008C043F"/>
    <w:rsid w:val="00910F37"/>
    <w:rsid w:val="00936639"/>
    <w:rsid w:val="00946620"/>
    <w:rsid w:val="00951AAA"/>
    <w:rsid w:val="00985D71"/>
    <w:rsid w:val="009B024E"/>
    <w:rsid w:val="009C57D1"/>
    <w:rsid w:val="00A12216"/>
    <w:rsid w:val="00A13317"/>
    <w:rsid w:val="00AA4049"/>
    <w:rsid w:val="00AC2992"/>
    <w:rsid w:val="00AE2030"/>
    <w:rsid w:val="00AF5AC2"/>
    <w:rsid w:val="00B0619D"/>
    <w:rsid w:val="00B16620"/>
    <w:rsid w:val="00B31A61"/>
    <w:rsid w:val="00B342A2"/>
    <w:rsid w:val="00B37EC7"/>
    <w:rsid w:val="00B67109"/>
    <w:rsid w:val="00B815A1"/>
    <w:rsid w:val="00BA21E8"/>
    <w:rsid w:val="00BC6A9B"/>
    <w:rsid w:val="00BF458C"/>
    <w:rsid w:val="00C439A4"/>
    <w:rsid w:val="00C53BA6"/>
    <w:rsid w:val="00C541E2"/>
    <w:rsid w:val="00CB4A2D"/>
    <w:rsid w:val="00CD3B18"/>
    <w:rsid w:val="00D01D9E"/>
    <w:rsid w:val="00D042E8"/>
    <w:rsid w:val="00D62DA4"/>
    <w:rsid w:val="00DB13D5"/>
    <w:rsid w:val="00DB6FF9"/>
    <w:rsid w:val="00E1296F"/>
    <w:rsid w:val="00E31B05"/>
    <w:rsid w:val="00E56458"/>
    <w:rsid w:val="00E668D3"/>
    <w:rsid w:val="00E6708A"/>
    <w:rsid w:val="00E85D1F"/>
    <w:rsid w:val="00EC4A3C"/>
    <w:rsid w:val="00ED3DFC"/>
    <w:rsid w:val="00F26ABE"/>
    <w:rsid w:val="00F43D57"/>
    <w:rsid w:val="00F60B68"/>
    <w:rsid w:val="00F73716"/>
    <w:rsid w:val="00FA431C"/>
    <w:rsid w:val="00FC0396"/>
    <w:rsid w:val="00FE4F8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68"/>
    <w:pPr>
      <w:spacing w:after="200" w:line="276" w:lineRule="auto"/>
    </w:pPr>
    <w:rPr>
      <w:sz w:val="22"/>
      <w:szCs w:val="22"/>
      <w:lang w:eastAsia="en-US"/>
    </w:rPr>
  </w:style>
  <w:style w:type="paragraph" w:styleId="Ttulo4">
    <w:name w:val="heading 4"/>
    <w:basedOn w:val="Normal"/>
    <w:next w:val="Normal"/>
    <w:link w:val="Ttulo4Car"/>
    <w:qFormat/>
    <w:rsid w:val="004373C2"/>
    <w:pPr>
      <w:keepNext/>
      <w:spacing w:after="0" w:line="240" w:lineRule="auto"/>
      <w:jc w:val="center"/>
      <w:outlineLvl w:val="3"/>
    </w:pPr>
    <w:rPr>
      <w:rFonts w:ascii="Times New Roman" w:eastAsia="Times New Roman" w:hAnsi="Times New Roman"/>
      <w:b/>
      <w:noProof/>
      <w:sz w:val="24"/>
      <w:szCs w:val="20"/>
      <w:u w:val="single"/>
      <w:lang w:val="es-ES" w:eastAsia="es-ES"/>
    </w:rPr>
  </w:style>
  <w:style w:type="paragraph" w:styleId="Ttulo9">
    <w:name w:val="heading 9"/>
    <w:basedOn w:val="Normal"/>
    <w:next w:val="Normal"/>
    <w:link w:val="Ttulo9Car"/>
    <w:qFormat/>
    <w:rsid w:val="004373C2"/>
    <w:pPr>
      <w:keepNext/>
      <w:spacing w:after="0" w:line="240" w:lineRule="auto"/>
      <w:jc w:val="both"/>
      <w:outlineLvl w:val="8"/>
    </w:pPr>
    <w:rPr>
      <w:rFonts w:ascii="Arial" w:eastAsia="Times New Roman" w:hAnsi="Arial"/>
      <w:b/>
      <w:sz w:val="20"/>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4373C2"/>
    <w:rPr>
      <w:rFonts w:ascii="Times New Roman" w:eastAsia="Times New Roman" w:hAnsi="Times New Roman" w:cs="Times New Roman"/>
      <w:b/>
      <w:noProof/>
      <w:sz w:val="24"/>
      <w:szCs w:val="20"/>
      <w:u w:val="single"/>
      <w:lang w:val="es-ES" w:eastAsia="es-ES"/>
    </w:rPr>
  </w:style>
  <w:style w:type="character" w:customStyle="1" w:styleId="Ttulo9Car">
    <w:name w:val="Título 9 Car"/>
    <w:link w:val="Ttulo9"/>
    <w:rsid w:val="004373C2"/>
    <w:rPr>
      <w:rFonts w:ascii="Arial" w:eastAsia="Times New Roman" w:hAnsi="Arial" w:cs="Times New Roman"/>
      <w:b/>
      <w:sz w:val="20"/>
      <w:szCs w:val="24"/>
      <w:lang w:val="es-ES_tradnl" w:eastAsia="es-ES"/>
    </w:rPr>
  </w:style>
  <w:style w:type="paragraph" w:styleId="Textoindependiente">
    <w:name w:val="Body Text"/>
    <w:basedOn w:val="Normal"/>
    <w:link w:val="TextoindependienteCar"/>
    <w:semiHidden/>
    <w:rsid w:val="004373C2"/>
    <w:pPr>
      <w:spacing w:after="0" w:line="240" w:lineRule="auto"/>
      <w:jc w:val="both"/>
    </w:pPr>
    <w:rPr>
      <w:rFonts w:ascii="Times New Roman" w:eastAsia="Times New Roman" w:hAnsi="Times New Roman"/>
      <w:sz w:val="24"/>
      <w:szCs w:val="20"/>
      <w:lang w:val="es-ES" w:eastAsia="es-ES"/>
    </w:rPr>
  </w:style>
  <w:style w:type="character" w:customStyle="1" w:styleId="TextoindependienteCar">
    <w:name w:val="Texto independiente Car"/>
    <w:link w:val="Textoindependiente"/>
    <w:semiHidden/>
    <w:rsid w:val="004373C2"/>
    <w:rPr>
      <w:rFonts w:ascii="Times New Roman" w:eastAsia="Times New Roman" w:hAnsi="Times New Roman" w:cs="Times New Roman"/>
      <w:sz w:val="24"/>
      <w:szCs w:val="20"/>
      <w:lang w:val="es-ES" w:eastAsia="es-ES"/>
    </w:rPr>
  </w:style>
  <w:style w:type="paragraph" w:styleId="Ttulo">
    <w:name w:val="Title"/>
    <w:basedOn w:val="Normal"/>
    <w:link w:val="TtuloCar"/>
    <w:qFormat/>
    <w:rsid w:val="004373C2"/>
    <w:pPr>
      <w:spacing w:after="0" w:line="240" w:lineRule="auto"/>
      <w:jc w:val="center"/>
    </w:pPr>
    <w:rPr>
      <w:rFonts w:ascii="Arial" w:eastAsia="Times New Roman" w:hAnsi="Arial"/>
      <w:b/>
      <w:sz w:val="28"/>
      <w:szCs w:val="20"/>
      <w:lang w:eastAsia="es-ES"/>
    </w:rPr>
  </w:style>
  <w:style w:type="character" w:customStyle="1" w:styleId="TtuloCar">
    <w:name w:val="Título Car"/>
    <w:link w:val="Ttulo"/>
    <w:rsid w:val="004373C2"/>
    <w:rPr>
      <w:rFonts w:ascii="Arial" w:eastAsia="Times New Roman" w:hAnsi="Arial" w:cs="Times New Roman"/>
      <w:b/>
      <w:sz w:val="28"/>
      <w:szCs w:val="20"/>
      <w:lang w:eastAsia="es-ES"/>
    </w:rPr>
  </w:style>
  <w:style w:type="character" w:styleId="Refdenotaalpie">
    <w:name w:val="footnote reference"/>
    <w:semiHidden/>
    <w:rsid w:val="004373C2"/>
    <w:rPr>
      <w:vertAlign w:val="superscript"/>
    </w:rPr>
  </w:style>
  <w:style w:type="paragraph" w:styleId="Prrafodelista">
    <w:name w:val="List Paragraph"/>
    <w:basedOn w:val="Normal"/>
    <w:qFormat/>
    <w:rsid w:val="004373C2"/>
    <w:pPr>
      <w:spacing w:after="0" w:line="240" w:lineRule="auto"/>
      <w:ind w:left="720"/>
    </w:pPr>
    <w:rPr>
      <w:rFonts w:ascii="Times New Roman" w:eastAsia="Times New Roman" w:hAnsi="Times New Roman"/>
      <w:sz w:val="24"/>
      <w:szCs w:val="24"/>
      <w:lang w:val="es-ES" w:eastAsia="es-ES"/>
    </w:rPr>
  </w:style>
  <w:style w:type="character" w:styleId="Hipervnculo">
    <w:name w:val="Hyperlink"/>
    <w:uiPriority w:val="99"/>
    <w:unhideWhenUsed/>
    <w:rsid w:val="004373C2"/>
    <w:rPr>
      <w:color w:val="0000FF"/>
      <w:u w:val="single"/>
    </w:rPr>
  </w:style>
  <w:style w:type="paragraph" w:styleId="NormalWeb">
    <w:name w:val="Normal (Web)"/>
    <w:basedOn w:val="Normal"/>
    <w:rsid w:val="004373C2"/>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4373C2"/>
  </w:style>
  <w:style w:type="paragraph" w:customStyle="1" w:styleId="Default">
    <w:name w:val="Default"/>
    <w:rsid w:val="004373C2"/>
    <w:pPr>
      <w:autoSpaceDE w:val="0"/>
      <w:autoSpaceDN w:val="0"/>
      <w:adjustRightInd w:val="0"/>
    </w:pPr>
    <w:rPr>
      <w:rFonts w:ascii="Tahoma" w:eastAsia="Times New Roman" w:hAnsi="Tahoma" w:cs="Tahoma"/>
      <w:color w:val="000000"/>
      <w:sz w:val="24"/>
      <w:szCs w:val="24"/>
      <w:lang w:val="es-ES" w:eastAsia="es-ES"/>
    </w:rPr>
  </w:style>
  <w:style w:type="paragraph" w:styleId="Textonotapie">
    <w:name w:val="footnote text"/>
    <w:basedOn w:val="Normal"/>
    <w:link w:val="TextonotapieCar"/>
    <w:semiHidden/>
    <w:rsid w:val="001A66DB"/>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semiHidden/>
    <w:locked/>
    <w:rsid w:val="001A66DB"/>
    <w:rPr>
      <w:lang w:val="es-ES" w:eastAsia="es-ES" w:bidi="ar-SA"/>
    </w:rPr>
  </w:style>
  <w:style w:type="paragraph" w:styleId="Epgrafe">
    <w:name w:val="caption"/>
    <w:basedOn w:val="Normal"/>
    <w:next w:val="Normal"/>
    <w:uiPriority w:val="35"/>
    <w:unhideWhenUsed/>
    <w:qFormat/>
    <w:rsid w:val="00ED3DFC"/>
    <w:rPr>
      <w:b/>
      <w:bCs/>
      <w:sz w:val="20"/>
      <w:szCs w:val="20"/>
    </w:rPr>
  </w:style>
  <w:style w:type="paragraph" w:styleId="Encabezado">
    <w:name w:val="header"/>
    <w:basedOn w:val="Normal"/>
    <w:link w:val="EncabezadoCar"/>
    <w:uiPriority w:val="99"/>
    <w:semiHidden/>
    <w:unhideWhenUsed/>
    <w:rsid w:val="00ED3DFC"/>
    <w:pPr>
      <w:tabs>
        <w:tab w:val="center" w:pos="4419"/>
        <w:tab w:val="right" w:pos="8838"/>
      </w:tabs>
    </w:pPr>
  </w:style>
  <w:style w:type="character" w:customStyle="1" w:styleId="EncabezadoCar">
    <w:name w:val="Encabezado Car"/>
    <w:basedOn w:val="Fuentedeprrafopredeter"/>
    <w:link w:val="Encabezado"/>
    <w:uiPriority w:val="99"/>
    <w:semiHidden/>
    <w:rsid w:val="00ED3DFC"/>
    <w:rPr>
      <w:sz w:val="22"/>
      <w:szCs w:val="22"/>
      <w:lang w:eastAsia="en-US"/>
    </w:rPr>
  </w:style>
  <w:style w:type="paragraph" w:styleId="Piedepgina">
    <w:name w:val="footer"/>
    <w:basedOn w:val="Normal"/>
    <w:link w:val="PiedepginaCar"/>
    <w:uiPriority w:val="99"/>
    <w:unhideWhenUsed/>
    <w:rsid w:val="00ED3DFC"/>
    <w:pPr>
      <w:tabs>
        <w:tab w:val="center" w:pos="4419"/>
        <w:tab w:val="right" w:pos="8838"/>
      </w:tabs>
    </w:pPr>
  </w:style>
  <w:style w:type="character" w:customStyle="1" w:styleId="PiedepginaCar">
    <w:name w:val="Pie de página Car"/>
    <w:basedOn w:val="Fuentedeprrafopredeter"/>
    <w:link w:val="Piedepgina"/>
    <w:uiPriority w:val="99"/>
    <w:rsid w:val="00ED3DF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19752104">
      <w:bodyDiv w:val="1"/>
      <w:marLeft w:val="0"/>
      <w:marRight w:val="0"/>
      <w:marTop w:val="0"/>
      <w:marBottom w:val="0"/>
      <w:divBdr>
        <w:top w:val="none" w:sz="0" w:space="0" w:color="auto"/>
        <w:left w:val="none" w:sz="0" w:space="0" w:color="auto"/>
        <w:bottom w:val="none" w:sz="0" w:space="0" w:color="auto"/>
        <w:right w:val="none" w:sz="0" w:space="0" w:color="auto"/>
      </w:divBdr>
      <w:divsChild>
        <w:div w:id="173615591">
          <w:marLeft w:val="0"/>
          <w:marRight w:val="0"/>
          <w:marTop w:val="0"/>
          <w:marBottom w:val="0"/>
          <w:divBdr>
            <w:top w:val="none" w:sz="0" w:space="0" w:color="auto"/>
            <w:left w:val="none" w:sz="0" w:space="0" w:color="auto"/>
            <w:bottom w:val="none" w:sz="0" w:space="0" w:color="auto"/>
            <w:right w:val="none" w:sz="0" w:space="0" w:color="auto"/>
          </w:divBdr>
          <w:divsChild>
            <w:div w:id="801001941">
              <w:marLeft w:val="0"/>
              <w:marRight w:val="0"/>
              <w:marTop w:val="0"/>
              <w:marBottom w:val="0"/>
              <w:divBdr>
                <w:top w:val="none" w:sz="0" w:space="0" w:color="auto"/>
                <w:left w:val="none" w:sz="0" w:space="0" w:color="auto"/>
                <w:bottom w:val="none" w:sz="0" w:space="0" w:color="auto"/>
                <w:right w:val="none" w:sz="0" w:space="0" w:color="auto"/>
              </w:divBdr>
              <w:divsChild>
                <w:div w:id="755135330">
                  <w:marLeft w:val="0"/>
                  <w:marRight w:val="0"/>
                  <w:marTop w:val="0"/>
                  <w:marBottom w:val="0"/>
                  <w:divBdr>
                    <w:top w:val="none" w:sz="0" w:space="0" w:color="auto"/>
                    <w:left w:val="none" w:sz="0" w:space="0" w:color="auto"/>
                    <w:bottom w:val="none" w:sz="0" w:space="0" w:color="auto"/>
                    <w:right w:val="none" w:sz="0" w:space="0" w:color="auto"/>
                  </w:divBdr>
                  <w:divsChild>
                    <w:div w:id="222910238">
                      <w:marLeft w:val="0"/>
                      <w:marRight w:val="0"/>
                      <w:marTop w:val="0"/>
                      <w:marBottom w:val="0"/>
                      <w:divBdr>
                        <w:top w:val="none" w:sz="0" w:space="0" w:color="auto"/>
                        <w:left w:val="none" w:sz="0" w:space="0" w:color="auto"/>
                        <w:bottom w:val="none" w:sz="0" w:space="0" w:color="auto"/>
                        <w:right w:val="none" w:sz="0" w:space="0" w:color="auto"/>
                      </w:divBdr>
                    </w:div>
                    <w:div w:id="6141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56051">
      <w:bodyDiv w:val="1"/>
      <w:marLeft w:val="0"/>
      <w:marRight w:val="0"/>
      <w:marTop w:val="0"/>
      <w:marBottom w:val="0"/>
      <w:divBdr>
        <w:top w:val="none" w:sz="0" w:space="0" w:color="auto"/>
        <w:left w:val="none" w:sz="0" w:space="0" w:color="auto"/>
        <w:bottom w:val="none" w:sz="0" w:space="0" w:color="auto"/>
        <w:right w:val="none" w:sz="0" w:space="0" w:color="auto"/>
      </w:divBdr>
      <w:divsChild>
        <w:div w:id="1632899747">
          <w:marLeft w:val="0"/>
          <w:marRight w:val="0"/>
          <w:marTop w:val="0"/>
          <w:marBottom w:val="0"/>
          <w:divBdr>
            <w:top w:val="none" w:sz="0" w:space="0" w:color="auto"/>
            <w:left w:val="none" w:sz="0" w:space="0" w:color="auto"/>
            <w:bottom w:val="none" w:sz="0" w:space="0" w:color="auto"/>
            <w:right w:val="none" w:sz="0" w:space="0" w:color="auto"/>
          </w:divBdr>
          <w:divsChild>
            <w:div w:id="1454864992">
              <w:marLeft w:val="0"/>
              <w:marRight w:val="0"/>
              <w:marTop w:val="0"/>
              <w:marBottom w:val="0"/>
              <w:divBdr>
                <w:top w:val="none" w:sz="0" w:space="0" w:color="auto"/>
                <w:left w:val="none" w:sz="0" w:space="0" w:color="auto"/>
                <w:bottom w:val="none" w:sz="0" w:space="0" w:color="auto"/>
                <w:right w:val="none" w:sz="0" w:space="0" w:color="auto"/>
              </w:divBdr>
              <w:divsChild>
                <w:div w:id="1445076035">
                  <w:marLeft w:val="0"/>
                  <w:marRight w:val="0"/>
                  <w:marTop w:val="0"/>
                  <w:marBottom w:val="0"/>
                  <w:divBdr>
                    <w:top w:val="none" w:sz="0" w:space="0" w:color="auto"/>
                    <w:left w:val="none" w:sz="0" w:space="0" w:color="auto"/>
                    <w:bottom w:val="none" w:sz="0" w:space="0" w:color="auto"/>
                    <w:right w:val="none" w:sz="0" w:space="0" w:color="auto"/>
                  </w:divBdr>
                  <w:divsChild>
                    <w:div w:id="44570831">
                      <w:marLeft w:val="0"/>
                      <w:marRight w:val="0"/>
                      <w:marTop w:val="0"/>
                      <w:marBottom w:val="0"/>
                      <w:divBdr>
                        <w:top w:val="none" w:sz="0" w:space="0" w:color="auto"/>
                        <w:left w:val="none" w:sz="0" w:space="0" w:color="auto"/>
                        <w:bottom w:val="none" w:sz="0" w:space="0" w:color="auto"/>
                        <w:right w:val="none" w:sz="0" w:space="0" w:color="auto"/>
                      </w:divBdr>
                    </w:div>
                    <w:div w:id="9502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2343</Words>
  <Characters>12891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Título del Trabajo:</vt:lpstr>
    </vt:vector>
  </TitlesOfParts>
  <Company>Luffi</Company>
  <LinksUpToDate>false</LinksUpToDate>
  <CharactersWithSpaces>15204</CharactersWithSpaces>
  <SharedDoc>false</SharedDoc>
  <HLinks>
    <vt:vector size="78" baseType="variant">
      <vt:variant>
        <vt:i4>393229</vt:i4>
      </vt:variant>
      <vt:variant>
        <vt:i4>36</vt:i4>
      </vt:variant>
      <vt:variant>
        <vt:i4>0</vt:i4>
      </vt:variant>
      <vt:variant>
        <vt:i4>5</vt:i4>
      </vt:variant>
      <vt:variant>
        <vt:lpwstr>http://www.ambiente.gov.ar/archivos/web/PBVyAP/File/A3/PIARFON MyE /</vt:lpwstr>
      </vt:variant>
      <vt:variant>
        <vt:lpwstr/>
      </vt:variant>
      <vt:variant>
        <vt:i4>131160</vt:i4>
      </vt:variant>
      <vt:variant>
        <vt:i4>33</vt:i4>
      </vt:variant>
      <vt:variant>
        <vt:i4>0</vt:i4>
      </vt:variant>
      <vt:variant>
        <vt:i4>5</vt:i4>
      </vt:variant>
      <vt:variant>
        <vt:lpwstr>http://www.ine.gob.bo/pdf/Bo_Es_In/BEI_2010_2.pdf</vt:lpwstr>
      </vt:variant>
      <vt:variant>
        <vt:lpwstr/>
      </vt:variant>
      <vt:variant>
        <vt:i4>3538994</vt:i4>
      </vt:variant>
      <vt:variant>
        <vt:i4>30</vt:i4>
      </vt:variant>
      <vt:variant>
        <vt:i4>0</vt:i4>
      </vt:variant>
      <vt:variant>
        <vt:i4>5</vt:i4>
      </vt:variant>
      <vt:variant>
        <vt:lpwstr>http://www.carm.es/econet/municipios/FUENTES MUNICICLO.pdf</vt:lpwstr>
      </vt:variant>
      <vt:variant>
        <vt:lpwstr/>
      </vt:variant>
      <vt:variant>
        <vt:i4>4325455</vt:i4>
      </vt:variant>
      <vt:variant>
        <vt:i4>27</vt:i4>
      </vt:variant>
      <vt:variant>
        <vt:i4>0</vt:i4>
      </vt:variant>
      <vt:variant>
        <vt:i4>5</vt:i4>
      </vt:variant>
      <vt:variant>
        <vt:lpwstr>http://www.fundaciongeo.org.ar/BISOE.pdf</vt:lpwstr>
      </vt:variant>
      <vt:variant>
        <vt:lpwstr/>
      </vt:variant>
      <vt:variant>
        <vt:i4>5439556</vt:i4>
      </vt:variant>
      <vt:variant>
        <vt:i4>24</vt:i4>
      </vt:variant>
      <vt:variant>
        <vt:i4>0</vt:i4>
      </vt:variant>
      <vt:variant>
        <vt:i4>5</vt:i4>
      </vt:variant>
      <vt:variant>
        <vt:lpwstr>http://www.fiel.org/publicaciones/CuadrosIC/CUAD_INDI_1332770455528.pdf</vt:lpwstr>
      </vt:variant>
      <vt:variant>
        <vt:lpwstr/>
      </vt:variant>
      <vt:variant>
        <vt:i4>8192106</vt:i4>
      </vt:variant>
      <vt:variant>
        <vt:i4>21</vt:i4>
      </vt:variant>
      <vt:variant>
        <vt:i4>0</vt:i4>
      </vt:variant>
      <vt:variant>
        <vt:i4>5</vt:i4>
      </vt:variant>
      <vt:variant>
        <vt:lpwstr>http://www.olade.org/indicadores-economico-energeticos-regionales-argentina</vt:lpwstr>
      </vt:variant>
      <vt:variant>
        <vt:lpwstr/>
      </vt:variant>
      <vt:variant>
        <vt:i4>1835089</vt:i4>
      </vt:variant>
      <vt:variant>
        <vt:i4>18</vt:i4>
      </vt:variant>
      <vt:variant>
        <vt:i4>0</vt:i4>
      </vt:variant>
      <vt:variant>
        <vt:i4>5</vt:i4>
      </vt:variant>
      <vt:variant>
        <vt:lpwstr>http://saldosforex.wordpress.com/2011/01/13/analisis-de-indicadores-sociales-y-economicos-de-brasil-argentina-colombia-y-mexico-en-2010/</vt:lpwstr>
      </vt:variant>
      <vt:variant>
        <vt:lpwstr/>
      </vt:variant>
      <vt:variant>
        <vt:i4>5046354</vt:i4>
      </vt:variant>
      <vt:variant>
        <vt:i4>15</vt:i4>
      </vt:variant>
      <vt:variant>
        <vt:i4>0</vt:i4>
      </vt:variant>
      <vt:variant>
        <vt:i4>5</vt:i4>
      </vt:variant>
      <vt:variant>
        <vt:lpwstr>http://economia.tierradelfuego.gov.ar/direccion-general-de-estadistica-y-censos/19092012-indicadores-socioeconomicos-rio-grande/</vt:lpwstr>
      </vt:variant>
      <vt:variant>
        <vt:lpwstr/>
      </vt:variant>
      <vt:variant>
        <vt:i4>6881364</vt:i4>
      </vt:variant>
      <vt:variant>
        <vt:i4>12</vt:i4>
      </vt:variant>
      <vt:variant>
        <vt:i4>0</vt:i4>
      </vt:variant>
      <vt:variant>
        <vt:i4>5</vt:i4>
      </vt:variant>
      <vt:variant>
        <vt:lpwstr>http://www.undp.org.mx/IMG/pdf/TORS_sistematizacion_y_evaluacion.pdf</vt:lpwstr>
      </vt:variant>
      <vt:variant>
        <vt:lpwstr/>
      </vt:variant>
      <vt:variant>
        <vt:i4>3080201</vt:i4>
      </vt:variant>
      <vt:variant>
        <vt:i4>9</vt:i4>
      </vt:variant>
      <vt:variant>
        <vt:i4>0</vt:i4>
      </vt:variant>
      <vt:variant>
        <vt:i4>5</vt:i4>
      </vt:variant>
      <vt:variant>
        <vt:lpwstr>http://www.undp.org.mx/IMG/pdf/Asistente_de_Sistematizacion_Monitoreo_y_Evaluacion.pdf</vt:lpwstr>
      </vt:variant>
      <vt:variant>
        <vt:lpwstr/>
      </vt:variant>
      <vt:variant>
        <vt:i4>655385</vt:i4>
      </vt:variant>
      <vt:variant>
        <vt:i4>6</vt:i4>
      </vt:variant>
      <vt:variant>
        <vt:i4>0</vt:i4>
      </vt:variant>
      <vt:variant>
        <vt:i4>5</vt:i4>
      </vt:variant>
      <vt:variant>
        <vt:lpwstr>http://sispalc.cepal.org/Sispalv2/Documentos/SISPALC.pdf</vt:lpwstr>
      </vt:variant>
      <vt:variant>
        <vt:lpwstr/>
      </vt:variant>
      <vt:variant>
        <vt:i4>1835098</vt:i4>
      </vt:variant>
      <vt:variant>
        <vt:i4>3</vt:i4>
      </vt:variant>
      <vt:variant>
        <vt:i4>0</vt:i4>
      </vt:variant>
      <vt:variant>
        <vt:i4>5</vt:i4>
      </vt:variant>
      <vt:variant>
        <vt:lpwstr>http://www.eclac.cl/ilpes/panorama/documentos/confreg1/sesion4/Guerrero_Armijo_PPTSISPALC5.pdf</vt:lpwstr>
      </vt:variant>
      <vt:variant>
        <vt:lpwstr/>
      </vt:variant>
      <vt:variant>
        <vt:i4>8716290</vt:i4>
      </vt:variant>
      <vt:variant>
        <vt:i4>0</vt:i4>
      </vt:variant>
      <vt:variant>
        <vt:i4>0</vt:i4>
      </vt:variant>
      <vt:variant>
        <vt:i4>5</vt:i4>
      </vt:variant>
      <vt:variant>
        <vt:lpwstr/>
      </vt:variant>
      <vt:variant>
        <vt:lpwstr>Medidaestadística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Trabajo:</dc:title>
  <dc:creator>Laura</dc:creator>
  <cp:lastModifiedBy>Mariana</cp:lastModifiedBy>
  <cp:revision>2</cp:revision>
  <dcterms:created xsi:type="dcterms:W3CDTF">2014-07-29T16:48:00Z</dcterms:created>
  <dcterms:modified xsi:type="dcterms:W3CDTF">2014-07-29T16:48:00Z</dcterms:modified>
</cp:coreProperties>
</file>