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25" w:rsidRPr="00963D22" w:rsidRDefault="004E2225" w:rsidP="00570F1E">
      <w:pPr>
        <w:spacing w:line="360" w:lineRule="auto"/>
        <w:jc w:val="center"/>
        <w:rPr>
          <w:rFonts w:ascii="Arial" w:hAnsi="Arial" w:cs="Arial"/>
          <w:b/>
          <w:sz w:val="24"/>
          <w:szCs w:val="24"/>
          <w:u w:val="single"/>
          <w:lang w:val="es-ES"/>
        </w:rPr>
      </w:pPr>
      <w:r w:rsidRPr="00963D22">
        <w:rPr>
          <w:rFonts w:ascii="Arial" w:hAnsi="Arial" w:cs="Arial"/>
          <w:b/>
          <w:sz w:val="24"/>
          <w:szCs w:val="24"/>
          <w:u w:val="single"/>
          <w:lang w:val="es-ES"/>
        </w:rPr>
        <w:t xml:space="preserve">PONENCIA </w:t>
      </w:r>
    </w:p>
    <w:p w:rsidR="00EF65B5" w:rsidRPr="00963D22" w:rsidRDefault="00A45ECC" w:rsidP="00570F1E">
      <w:pPr>
        <w:pStyle w:val="Prrafodelista"/>
        <w:numPr>
          <w:ilvl w:val="0"/>
          <w:numId w:val="7"/>
        </w:numPr>
        <w:spacing w:line="360" w:lineRule="auto"/>
        <w:rPr>
          <w:rFonts w:ascii="Arial" w:hAnsi="Arial" w:cs="Arial"/>
          <w:b/>
          <w:sz w:val="24"/>
          <w:szCs w:val="24"/>
          <w:u w:val="single"/>
          <w:lang w:val="es-ES"/>
        </w:rPr>
      </w:pPr>
      <w:r w:rsidRPr="00963D22">
        <w:rPr>
          <w:rFonts w:ascii="Arial" w:hAnsi="Arial" w:cs="Arial"/>
          <w:b/>
          <w:sz w:val="24"/>
          <w:szCs w:val="24"/>
          <w:u w:val="single"/>
          <w:lang w:val="es-ES"/>
        </w:rPr>
        <w:t xml:space="preserve">TITULO COMPLETO DE LA PONENCIA </w:t>
      </w:r>
    </w:p>
    <w:p w:rsidR="00375A1B" w:rsidRPr="00963D22" w:rsidRDefault="00375A1B" w:rsidP="00570F1E">
      <w:pPr>
        <w:spacing w:line="360" w:lineRule="auto"/>
        <w:jc w:val="both"/>
        <w:rPr>
          <w:rFonts w:ascii="Arial" w:hAnsi="Arial" w:cs="Arial"/>
          <w:b/>
          <w:i/>
          <w:sz w:val="24"/>
          <w:szCs w:val="24"/>
          <w:lang w:val="es-ES_tradnl"/>
        </w:rPr>
      </w:pPr>
      <w:r w:rsidRPr="00963D22">
        <w:rPr>
          <w:rFonts w:ascii="Arial" w:hAnsi="Arial" w:cs="Arial"/>
          <w:b/>
          <w:i/>
          <w:sz w:val="24"/>
          <w:szCs w:val="24"/>
          <w:lang w:val="es-ES_tradnl"/>
        </w:rPr>
        <w:t xml:space="preserve">“Relación entre las prácticas controladoras de operaciones financieras y las condenas por delitos de lavado de dinero y terrorismo en </w:t>
      </w:r>
      <w:smartTag w:uri="urn:schemas-microsoft-com:office:smarttags" w:element="PersonName">
        <w:smartTagPr>
          <w:attr w:name="ProductID" w:val="la Rep￺blica Argentina"/>
        </w:smartTagPr>
        <w:r w:rsidRPr="00963D22">
          <w:rPr>
            <w:rFonts w:ascii="Arial" w:hAnsi="Arial" w:cs="Arial"/>
            <w:b/>
            <w:i/>
            <w:sz w:val="24"/>
            <w:szCs w:val="24"/>
            <w:lang w:val="es-ES_tradnl"/>
          </w:rPr>
          <w:t>la República Argentina</w:t>
        </w:r>
      </w:smartTag>
      <w:r w:rsidRPr="00963D22">
        <w:rPr>
          <w:rFonts w:ascii="Arial" w:hAnsi="Arial" w:cs="Arial"/>
          <w:b/>
          <w:i/>
          <w:sz w:val="24"/>
          <w:szCs w:val="24"/>
          <w:lang w:val="es-ES_tradnl"/>
        </w:rPr>
        <w:t xml:space="preserve"> a partir de la vigencia de las leyes anti lavado y anti terrorismo desde el año </w:t>
      </w:r>
      <w:smartTag w:uri="urn:schemas-microsoft-com:office:smarttags" w:element="metricconverter">
        <w:smartTagPr>
          <w:attr w:name="ProductID" w:val="2000”"/>
        </w:smartTagPr>
        <w:r w:rsidRPr="00963D22">
          <w:rPr>
            <w:rFonts w:ascii="Arial" w:hAnsi="Arial" w:cs="Arial"/>
            <w:b/>
            <w:i/>
            <w:sz w:val="24"/>
            <w:szCs w:val="24"/>
            <w:lang w:val="es-ES_tradnl"/>
          </w:rPr>
          <w:t>2000”</w:t>
        </w:r>
      </w:smartTag>
      <w:r w:rsidRPr="00963D22">
        <w:rPr>
          <w:rFonts w:ascii="Arial" w:hAnsi="Arial" w:cs="Arial"/>
          <w:b/>
          <w:i/>
          <w:sz w:val="24"/>
          <w:szCs w:val="24"/>
          <w:lang w:val="es-ES_tradnl"/>
        </w:rPr>
        <w:t xml:space="preserve">  </w:t>
      </w:r>
    </w:p>
    <w:p w:rsidR="00A45ECC" w:rsidRPr="00963D22" w:rsidRDefault="00A45ECC" w:rsidP="00570F1E">
      <w:pPr>
        <w:pStyle w:val="Prrafodelista"/>
        <w:numPr>
          <w:ilvl w:val="0"/>
          <w:numId w:val="7"/>
        </w:numPr>
        <w:spacing w:line="360" w:lineRule="auto"/>
        <w:rPr>
          <w:rFonts w:ascii="Arial" w:hAnsi="Arial" w:cs="Arial"/>
          <w:b/>
          <w:sz w:val="24"/>
          <w:szCs w:val="24"/>
          <w:u w:val="single"/>
          <w:lang w:val="es-ES"/>
        </w:rPr>
      </w:pPr>
      <w:r w:rsidRPr="00963D22">
        <w:rPr>
          <w:rFonts w:ascii="Arial" w:hAnsi="Arial" w:cs="Arial"/>
          <w:b/>
          <w:sz w:val="24"/>
          <w:szCs w:val="24"/>
          <w:u w:val="single"/>
          <w:lang w:val="es-ES"/>
        </w:rPr>
        <w:t>DATOS DE AUTORIA Y CORREO ELECTRONICO</w:t>
      </w:r>
      <w:r w:rsidR="00BA2964">
        <w:rPr>
          <w:rFonts w:ascii="Arial" w:hAnsi="Arial" w:cs="Arial"/>
          <w:sz w:val="24"/>
          <w:szCs w:val="24"/>
          <w:lang w:val="es-ES"/>
        </w:rPr>
        <w:t xml:space="preserve"> (CABRAL-LORENZUTTI-GONZALEZ)</w:t>
      </w:r>
    </w:p>
    <w:p w:rsidR="00375A1B" w:rsidRPr="00963D22" w:rsidRDefault="00375A1B" w:rsidP="00570F1E">
      <w:pPr>
        <w:numPr>
          <w:ilvl w:val="12"/>
          <w:numId w:val="0"/>
        </w:numPr>
        <w:spacing w:line="360" w:lineRule="auto"/>
        <w:ind w:left="284" w:hanging="284"/>
        <w:jc w:val="both"/>
        <w:rPr>
          <w:rFonts w:ascii="Arial" w:hAnsi="Arial" w:cs="Arial"/>
          <w:sz w:val="24"/>
          <w:szCs w:val="24"/>
        </w:rPr>
      </w:pPr>
      <w:r w:rsidRPr="00963D22">
        <w:rPr>
          <w:rFonts w:ascii="Arial" w:hAnsi="Arial" w:cs="Arial"/>
          <w:b/>
          <w:sz w:val="24"/>
          <w:szCs w:val="24"/>
        </w:rPr>
        <w:t xml:space="preserve">CABRAL, CRISTIAN JAVIER DIRECTOR </w:t>
      </w:r>
      <w:hyperlink r:id="rId8" w:history="1">
        <w:r w:rsidR="004E2225" w:rsidRPr="00963D22">
          <w:rPr>
            <w:rStyle w:val="Hipervnculo"/>
            <w:rFonts w:ascii="Arial" w:hAnsi="Arial" w:cs="Arial"/>
            <w:sz w:val="24"/>
            <w:szCs w:val="24"/>
          </w:rPr>
          <w:t>ccabral@unlam.edu.ar</w:t>
        </w:r>
      </w:hyperlink>
      <w:r w:rsidR="004E2225" w:rsidRPr="00963D22">
        <w:rPr>
          <w:rFonts w:ascii="Arial" w:hAnsi="Arial" w:cs="Arial"/>
          <w:sz w:val="24"/>
          <w:szCs w:val="24"/>
        </w:rPr>
        <w:t xml:space="preserve"> </w:t>
      </w:r>
    </w:p>
    <w:p w:rsidR="00375A1B" w:rsidRPr="00963D22" w:rsidRDefault="00A45ECC" w:rsidP="00570F1E">
      <w:pPr>
        <w:pStyle w:val="Prrafodelista"/>
        <w:numPr>
          <w:ilvl w:val="0"/>
          <w:numId w:val="7"/>
        </w:numPr>
        <w:spacing w:line="360" w:lineRule="auto"/>
        <w:rPr>
          <w:rFonts w:ascii="Arial" w:hAnsi="Arial" w:cs="Arial"/>
          <w:sz w:val="24"/>
          <w:szCs w:val="24"/>
          <w:lang w:val="es-ES"/>
        </w:rPr>
      </w:pPr>
      <w:r w:rsidRPr="00963D22">
        <w:rPr>
          <w:rFonts w:ascii="Arial" w:hAnsi="Arial" w:cs="Arial"/>
          <w:b/>
          <w:sz w:val="24"/>
          <w:szCs w:val="24"/>
          <w:u w:val="single"/>
          <w:lang w:val="es-ES"/>
        </w:rPr>
        <w:t>DESCRIPTORES</w:t>
      </w:r>
      <w:r w:rsidRPr="00963D22">
        <w:rPr>
          <w:rFonts w:ascii="Arial" w:hAnsi="Arial" w:cs="Arial"/>
          <w:sz w:val="24"/>
          <w:szCs w:val="24"/>
          <w:lang w:val="es-ES"/>
        </w:rPr>
        <w:t xml:space="preserve"> (SOLO 3 PALABRAS O SINTAGMAS BREVES)</w:t>
      </w:r>
      <w:r w:rsidR="00375A1B" w:rsidRPr="00963D22">
        <w:rPr>
          <w:rFonts w:ascii="Arial" w:hAnsi="Arial" w:cs="Arial"/>
          <w:sz w:val="24"/>
          <w:szCs w:val="24"/>
          <w:lang w:val="es-ES"/>
        </w:rPr>
        <w:t xml:space="preserve"> </w:t>
      </w:r>
    </w:p>
    <w:p w:rsidR="00A45ECC" w:rsidRPr="00963D22" w:rsidRDefault="00375A1B" w:rsidP="00570F1E">
      <w:pPr>
        <w:spacing w:line="360" w:lineRule="auto"/>
        <w:rPr>
          <w:rFonts w:ascii="Arial" w:hAnsi="Arial" w:cs="Arial"/>
          <w:sz w:val="24"/>
          <w:szCs w:val="24"/>
          <w:lang w:val="es-ES"/>
        </w:rPr>
      </w:pPr>
      <w:r w:rsidRPr="00963D22">
        <w:rPr>
          <w:rFonts w:ascii="Arial" w:hAnsi="Arial" w:cs="Arial"/>
          <w:sz w:val="24"/>
          <w:szCs w:val="24"/>
          <w:lang w:val="es-ES"/>
        </w:rPr>
        <w:t xml:space="preserve">CONDENAS POR </w:t>
      </w:r>
      <w:r w:rsidR="00A45ECC" w:rsidRPr="00963D22">
        <w:rPr>
          <w:rFonts w:ascii="Arial" w:hAnsi="Arial" w:cs="Arial"/>
          <w:sz w:val="24"/>
          <w:szCs w:val="24"/>
          <w:lang w:val="es-ES"/>
        </w:rPr>
        <w:t xml:space="preserve"> </w:t>
      </w:r>
      <w:r w:rsidRPr="00963D22">
        <w:rPr>
          <w:rFonts w:ascii="Arial" w:hAnsi="Arial" w:cs="Arial"/>
          <w:sz w:val="24"/>
          <w:szCs w:val="24"/>
          <w:lang w:val="es-ES"/>
        </w:rPr>
        <w:t>LAVADO DE DINERO EN ARGENTINA</w:t>
      </w:r>
    </w:p>
    <w:p w:rsidR="00A45ECC" w:rsidRPr="00963D22" w:rsidRDefault="00A45ECC" w:rsidP="00570F1E">
      <w:pPr>
        <w:pStyle w:val="Prrafodelista"/>
        <w:numPr>
          <w:ilvl w:val="0"/>
          <w:numId w:val="7"/>
        </w:numPr>
        <w:spacing w:line="360" w:lineRule="auto"/>
        <w:rPr>
          <w:rFonts w:ascii="Arial" w:hAnsi="Arial" w:cs="Arial"/>
          <w:sz w:val="24"/>
          <w:szCs w:val="24"/>
          <w:lang w:val="es-ES"/>
        </w:rPr>
      </w:pPr>
      <w:r w:rsidRPr="00963D22">
        <w:rPr>
          <w:rFonts w:ascii="Arial" w:hAnsi="Arial" w:cs="Arial"/>
          <w:b/>
          <w:sz w:val="24"/>
          <w:szCs w:val="24"/>
          <w:u w:val="single"/>
          <w:lang w:val="es-ES"/>
        </w:rPr>
        <w:t>RESUMEN</w:t>
      </w:r>
      <w:r w:rsidRPr="00963D22">
        <w:rPr>
          <w:rFonts w:ascii="Arial" w:hAnsi="Arial" w:cs="Arial"/>
          <w:sz w:val="24"/>
          <w:szCs w:val="24"/>
          <w:lang w:val="es-ES"/>
        </w:rPr>
        <w:t xml:space="preserve"> (ENTRE 200 Y 300 PALABRAS) </w:t>
      </w:r>
    </w:p>
    <w:p w:rsidR="00F70765" w:rsidRPr="00963D22" w:rsidRDefault="00C37C98"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Por </w:t>
      </w:r>
      <w:r w:rsidR="00F70765" w:rsidRPr="00963D22">
        <w:rPr>
          <w:rFonts w:ascii="Arial" w:hAnsi="Arial" w:cs="Arial"/>
          <w:sz w:val="24"/>
          <w:szCs w:val="24"/>
          <w:lang w:val="es-ES_tradnl"/>
        </w:rPr>
        <w:t>recomendaciones d</w:t>
      </w:r>
      <w:r w:rsidRPr="00963D22">
        <w:rPr>
          <w:rFonts w:ascii="Arial" w:hAnsi="Arial" w:cs="Arial"/>
          <w:sz w:val="24"/>
          <w:szCs w:val="24"/>
          <w:lang w:val="es-ES_tradnl"/>
        </w:rPr>
        <w:t xml:space="preserve">e </w:t>
      </w:r>
      <w:r w:rsidR="00F70765" w:rsidRPr="00963D22">
        <w:rPr>
          <w:rFonts w:ascii="Arial" w:hAnsi="Arial" w:cs="Arial"/>
          <w:sz w:val="24"/>
          <w:szCs w:val="24"/>
          <w:lang w:val="es-ES_tradnl"/>
        </w:rPr>
        <w:t xml:space="preserve">organismos internacionales y </w:t>
      </w:r>
      <w:r w:rsidRPr="00963D22">
        <w:rPr>
          <w:rFonts w:ascii="Arial" w:hAnsi="Arial" w:cs="Arial"/>
          <w:sz w:val="24"/>
          <w:szCs w:val="24"/>
          <w:lang w:val="es-ES_tradnl"/>
        </w:rPr>
        <w:t>com</w:t>
      </w:r>
      <w:r w:rsidR="00F70765" w:rsidRPr="00963D22">
        <w:rPr>
          <w:rFonts w:ascii="Arial" w:hAnsi="Arial" w:cs="Arial"/>
          <w:sz w:val="24"/>
          <w:szCs w:val="24"/>
          <w:lang w:val="es-ES_tradnl"/>
        </w:rPr>
        <w:t xml:space="preserve">promisos asumidos internacionalmente Argentina, a partir del año 2000 </w:t>
      </w:r>
      <w:r w:rsidRPr="00963D22">
        <w:rPr>
          <w:rFonts w:ascii="Arial" w:hAnsi="Arial" w:cs="Arial"/>
          <w:sz w:val="24"/>
          <w:szCs w:val="24"/>
          <w:lang w:val="es-ES_tradnl"/>
        </w:rPr>
        <w:t xml:space="preserve">incorporó </w:t>
      </w:r>
      <w:r w:rsidR="00F70765" w:rsidRPr="00963D22">
        <w:rPr>
          <w:rFonts w:ascii="Arial" w:hAnsi="Arial" w:cs="Arial"/>
          <w:sz w:val="24"/>
          <w:szCs w:val="24"/>
          <w:lang w:val="es-ES_tradnl"/>
        </w:rPr>
        <w:t xml:space="preserve">al Código Penal el delito de lavado de dinero y de participación en delitos de terrorismo. </w:t>
      </w:r>
    </w:p>
    <w:p w:rsidR="00F70765" w:rsidRPr="00963D22" w:rsidRDefault="00992C58"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w:t>
      </w:r>
      <w:r w:rsidR="00F70765" w:rsidRPr="00963D22">
        <w:rPr>
          <w:rFonts w:ascii="Arial" w:hAnsi="Arial" w:cs="Arial"/>
          <w:sz w:val="24"/>
          <w:szCs w:val="24"/>
          <w:lang w:val="es-ES_tradnl"/>
        </w:rPr>
        <w:t>creó la Unidad de Información Financiera (U.I.F.)</w:t>
      </w:r>
      <w:r w:rsidR="00B529D4">
        <w:rPr>
          <w:rStyle w:val="Refdenotaalfinal"/>
          <w:rFonts w:ascii="Arial" w:hAnsi="Arial" w:cs="Arial"/>
          <w:sz w:val="24"/>
          <w:szCs w:val="24"/>
          <w:lang w:val="es-ES_tradnl"/>
        </w:rPr>
        <w:t xml:space="preserve"> </w:t>
      </w:r>
      <w:r w:rsidR="00F70765" w:rsidRPr="00963D22">
        <w:rPr>
          <w:rFonts w:ascii="Arial" w:hAnsi="Arial" w:cs="Arial"/>
          <w:sz w:val="24"/>
          <w:szCs w:val="24"/>
          <w:lang w:val="es-ES_tradnl"/>
        </w:rPr>
        <w:t xml:space="preserve">a la que confiere análisis, tratamiento, transmisión de información  sobre operaciones financieras en miras a combatir ciertos delitos entre los que se halla el de lavado de dinero. </w:t>
      </w:r>
    </w:p>
    <w:p w:rsidR="00F70765" w:rsidRPr="00963D22" w:rsidRDefault="00F70765"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La U.I.F. tiene amplias facultades para solicitar información y elementos que considere útiles para el cumplimiento de sus funciones.  </w:t>
      </w:r>
    </w:p>
    <w:p w:rsidR="00F70765" w:rsidRPr="00963D22" w:rsidRDefault="00F70765"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A su vez se impone a distintas personas físicas y jurídicas, públicas o privadas, la obligación de informar determinadas operaciones financieras. </w:t>
      </w:r>
    </w:p>
    <w:p w:rsidR="00F70765" w:rsidRPr="00963D22" w:rsidRDefault="00F70765"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Entre los organismos de </w:t>
      </w:r>
      <w:smartTag w:uri="urn:schemas-microsoft-com:office:smarttags" w:element="PersonName">
        <w:smartTagPr>
          <w:attr w:name="ProductID" w:val="la Administraci￳n P￺blica"/>
        </w:smartTagPr>
        <w:r w:rsidRPr="00963D22">
          <w:rPr>
            <w:rFonts w:ascii="Arial" w:hAnsi="Arial" w:cs="Arial"/>
            <w:sz w:val="24"/>
            <w:szCs w:val="24"/>
            <w:lang w:val="es-ES_tradnl"/>
          </w:rPr>
          <w:t>la Administración Pública</w:t>
        </w:r>
      </w:smartTag>
      <w:r w:rsidRPr="00963D22">
        <w:rPr>
          <w:rFonts w:ascii="Arial" w:hAnsi="Arial" w:cs="Arial"/>
          <w:sz w:val="24"/>
          <w:szCs w:val="24"/>
          <w:lang w:val="es-ES_tradnl"/>
        </w:rPr>
        <w:t xml:space="preserve"> obligados a informar se encuentran el Banco Central de </w:t>
      </w:r>
      <w:smartTag w:uri="urn:schemas-microsoft-com:office:smarttags" w:element="PersonName">
        <w:smartTagPr>
          <w:attr w:name="ProductID" w:val="la Rep￺blica Argentina"/>
        </w:smartTagPr>
        <w:r w:rsidRPr="00963D22">
          <w:rPr>
            <w:rFonts w:ascii="Arial" w:hAnsi="Arial" w:cs="Arial"/>
            <w:sz w:val="24"/>
            <w:szCs w:val="24"/>
            <w:lang w:val="es-ES_tradnl"/>
          </w:rPr>
          <w:t>la República Argentina</w:t>
        </w:r>
      </w:smartTag>
      <w:r w:rsidRPr="00963D22">
        <w:rPr>
          <w:rFonts w:ascii="Arial" w:hAnsi="Arial" w:cs="Arial"/>
          <w:sz w:val="24"/>
          <w:szCs w:val="24"/>
          <w:lang w:val="es-ES_tradnl"/>
        </w:rPr>
        <w:t xml:space="preserve">, </w:t>
      </w:r>
      <w:smartTag w:uri="urn:schemas-microsoft-com:office:smarttags" w:element="PersonName">
        <w:smartTagPr>
          <w:attr w:name="ProductID" w:val="la Administraci￳n Federal"/>
        </w:smartTagPr>
        <w:r w:rsidRPr="00963D22">
          <w:rPr>
            <w:rFonts w:ascii="Arial" w:hAnsi="Arial" w:cs="Arial"/>
            <w:sz w:val="24"/>
            <w:szCs w:val="24"/>
            <w:lang w:val="es-ES_tradnl"/>
          </w:rPr>
          <w:t>la Administración Federal</w:t>
        </w:r>
      </w:smartTag>
      <w:r w:rsidRPr="00963D22">
        <w:rPr>
          <w:rFonts w:ascii="Arial" w:hAnsi="Arial" w:cs="Arial"/>
          <w:sz w:val="24"/>
          <w:szCs w:val="24"/>
          <w:lang w:val="es-ES_tradnl"/>
        </w:rPr>
        <w:t xml:space="preserve"> de Ingresos Públicos, </w:t>
      </w:r>
      <w:smartTag w:uri="urn:schemas-microsoft-com:office:smarttags" w:element="PersonName">
        <w:smartTagPr>
          <w:attr w:name="ProductID" w:val="la Superintendencia"/>
        </w:smartTagPr>
        <w:r w:rsidRPr="00963D22">
          <w:rPr>
            <w:rFonts w:ascii="Arial" w:hAnsi="Arial" w:cs="Arial"/>
            <w:sz w:val="24"/>
            <w:szCs w:val="24"/>
            <w:lang w:val="es-ES_tradnl"/>
          </w:rPr>
          <w:t>la Superintendencia</w:t>
        </w:r>
      </w:smartTag>
      <w:r w:rsidRPr="00963D22">
        <w:rPr>
          <w:rFonts w:ascii="Arial" w:hAnsi="Arial" w:cs="Arial"/>
          <w:sz w:val="24"/>
          <w:szCs w:val="24"/>
          <w:lang w:val="es-ES_tradnl"/>
        </w:rPr>
        <w:t xml:space="preserve"> de Seguros de </w:t>
      </w:r>
      <w:smartTag w:uri="urn:schemas-microsoft-com:office:smarttags" w:element="PersonName">
        <w:smartTagPr>
          <w:attr w:name="ProductID" w:val="la Naci￳n"/>
        </w:smartTagPr>
        <w:r w:rsidRPr="00963D22">
          <w:rPr>
            <w:rFonts w:ascii="Arial" w:hAnsi="Arial" w:cs="Arial"/>
            <w:sz w:val="24"/>
            <w:szCs w:val="24"/>
            <w:lang w:val="es-ES_tradnl"/>
          </w:rPr>
          <w:t>la Nación</w:t>
        </w:r>
      </w:smartTag>
      <w:r w:rsidRPr="00963D22">
        <w:rPr>
          <w:rFonts w:ascii="Arial" w:hAnsi="Arial" w:cs="Arial"/>
          <w:sz w:val="24"/>
          <w:szCs w:val="24"/>
          <w:lang w:val="es-ES_tradnl"/>
        </w:rPr>
        <w:t xml:space="preserve">, </w:t>
      </w:r>
      <w:smartTag w:uri="urn:schemas-microsoft-com:office:smarttags" w:element="PersonName">
        <w:smartTagPr>
          <w:attr w:name="ProductID" w:val="la Comisi￳n Nacional"/>
        </w:smartTagPr>
        <w:r w:rsidRPr="00963D22">
          <w:rPr>
            <w:rFonts w:ascii="Arial" w:hAnsi="Arial" w:cs="Arial"/>
            <w:sz w:val="24"/>
            <w:szCs w:val="24"/>
            <w:lang w:val="es-ES_tradnl"/>
          </w:rPr>
          <w:t xml:space="preserve">la Comisión </w:t>
        </w:r>
        <w:r w:rsidRPr="00963D22">
          <w:rPr>
            <w:rFonts w:ascii="Arial" w:hAnsi="Arial" w:cs="Arial"/>
            <w:sz w:val="24"/>
            <w:szCs w:val="24"/>
            <w:lang w:val="es-ES_tradnl"/>
          </w:rPr>
          <w:lastRenderedPageBreak/>
          <w:t>Nacional</w:t>
        </w:r>
      </w:smartTag>
      <w:r w:rsidRPr="00963D22">
        <w:rPr>
          <w:rFonts w:ascii="Arial" w:hAnsi="Arial" w:cs="Arial"/>
          <w:sz w:val="24"/>
          <w:szCs w:val="24"/>
          <w:lang w:val="es-ES_tradnl"/>
        </w:rPr>
        <w:t xml:space="preserve"> de Valores, </w:t>
      </w:r>
      <w:smartTag w:uri="urn:schemas-microsoft-com:office:smarttags" w:element="PersonName">
        <w:smartTagPr>
          <w:attr w:name="ProductID" w:val="la Inspecci￳n General"/>
        </w:smartTagPr>
        <w:r w:rsidRPr="00963D22">
          <w:rPr>
            <w:rFonts w:ascii="Arial" w:hAnsi="Arial" w:cs="Arial"/>
            <w:sz w:val="24"/>
            <w:szCs w:val="24"/>
            <w:lang w:val="es-ES_tradnl"/>
          </w:rPr>
          <w:t>la Inspección General</w:t>
        </w:r>
      </w:smartTag>
      <w:r w:rsidRPr="00963D22">
        <w:rPr>
          <w:rFonts w:ascii="Arial" w:hAnsi="Arial" w:cs="Arial"/>
          <w:sz w:val="24"/>
          <w:szCs w:val="24"/>
          <w:lang w:val="es-ES_tradnl"/>
        </w:rPr>
        <w:t xml:space="preserve"> de Justicia, el Instituto Nacional de </w:t>
      </w:r>
      <w:proofErr w:type="spellStart"/>
      <w:r w:rsidRPr="00963D22">
        <w:rPr>
          <w:rFonts w:ascii="Arial" w:hAnsi="Arial" w:cs="Arial"/>
          <w:sz w:val="24"/>
          <w:szCs w:val="24"/>
          <w:lang w:val="es-ES_tradnl"/>
        </w:rPr>
        <w:t>Asociativismo</w:t>
      </w:r>
      <w:proofErr w:type="spellEnd"/>
      <w:r w:rsidRPr="00963D22">
        <w:rPr>
          <w:rFonts w:ascii="Arial" w:hAnsi="Arial" w:cs="Arial"/>
          <w:sz w:val="24"/>
          <w:szCs w:val="24"/>
          <w:lang w:val="es-ES_tradnl"/>
        </w:rPr>
        <w:t xml:space="preserve"> y Economía Social y el Tribunal Nacional de Defensa de </w:t>
      </w:r>
      <w:smartTag w:uri="urn:schemas-microsoft-com:office:smarttags" w:element="PersonName">
        <w:smartTagPr>
          <w:attr w:name="ProductID" w:val="la Competencia."/>
        </w:smartTagPr>
        <w:r w:rsidRPr="00963D22">
          <w:rPr>
            <w:rFonts w:ascii="Arial" w:hAnsi="Arial" w:cs="Arial"/>
            <w:sz w:val="24"/>
            <w:szCs w:val="24"/>
            <w:lang w:val="es-ES_tradnl"/>
          </w:rPr>
          <w:t>la Competencia.</w:t>
        </w:r>
      </w:smartTag>
      <w:r w:rsidRPr="00963D22">
        <w:rPr>
          <w:rFonts w:ascii="Arial" w:hAnsi="Arial" w:cs="Arial"/>
          <w:sz w:val="24"/>
          <w:szCs w:val="24"/>
          <w:lang w:val="es-ES_tradnl"/>
        </w:rPr>
        <w:t xml:space="preserve"> </w:t>
      </w:r>
    </w:p>
    <w:p w:rsidR="00F70765" w:rsidRPr="00963D22" w:rsidRDefault="00F70765"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Estos organismos, para el cumplimiento de sus obligaciones de informar legalmente impuestas, han dictado variadas disposiciones internas que repercuten en el marco genérico de las operaciones económicas y financieras que se realizan en Argentina.  </w:t>
      </w:r>
    </w:p>
    <w:p w:rsidR="00F70765"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En este contexto se ha </w:t>
      </w:r>
      <w:r w:rsidR="00F70765" w:rsidRPr="00963D22">
        <w:rPr>
          <w:rFonts w:ascii="Arial" w:hAnsi="Arial" w:cs="Arial"/>
          <w:sz w:val="24"/>
          <w:szCs w:val="24"/>
          <w:lang w:val="es-ES_tradnl"/>
        </w:rPr>
        <w:t>conform</w:t>
      </w:r>
      <w:r w:rsidRPr="00963D22">
        <w:rPr>
          <w:rFonts w:ascii="Arial" w:hAnsi="Arial" w:cs="Arial"/>
          <w:sz w:val="24"/>
          <w:szCs w:val="24"/>
          <w:lang w:val="es-ES_tradnl"/>
        </w:rPr>
        <w:t xml:space="preserve">ado </w:t>
      </w:r>
      <w:r w:rsidR="00F70765" w:rsidRPr="00963D22">
        <w:rPr>
          <w:rFonts w:ascii="Arial" w:hAnsi="Arial" w:cs="Arial"/>
          <w:sz w:val="24"/>
          <w:szCs w:val="24"/>
          <w:lang w:val="es-ES_tradnl"/>
        </w:rPr>
        <w:t>un marco limitador y de control para las operaciones económicas y financieras.</w:t>
      </w:r>
    </w:p>
    <w:p w:rsidR="00F70765" w:rsidRPr="00963D22" w:rsidRDefault="00F70765"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Por otra parte, por el sistema Procesal </w:t>
      </w:r>
      <w:r w:rsidR="00B328D7" w:rsidRPr="00963D22">
        <w:rPr>
          <w:rFonts w:ascii="Arial" w:hAnsi="Arial" w:cs="Arial"/>
          <w:sz w:val="24"/>
          <w:szCs w:val="24"/>
          <w:lang w:val="es-ES_tradnl"/>
        </w:rPr>
        <w:t>penal argentino</w:t>
      </w:r>
      <w:r w:rsidRPr="00963D22">
        <w:rPr>
          <w:rFonts w:ascii="Arial" w:hAnsi="Arial" w:cs="Arial"/>
          <w:sz w:val="24"/>
          <w:szCs w:val="24"/>
          <w:lang w:val="es-ES_tradnl"/>
        </w:rPr>
        <w:t>, Juzgados Penales de distintos fueros intervienen en la investigación de delitos de lavado de dinero y terrorismo.</w:t>
      </w:r>
    </w:p>
    <w:p w:rsidR="00F70765" w:rsidRPr="00963D22" w:rsidRDefault="00E0582C" w:rsidP="00570F1E">
      <w:pPr>
        <w:spacing w:line="360" w:lineRule="auto"/>
        <w:jc w:val="both"/>
        <w:rPr>
          <w:rFonts w:ascii="Arial" w:hAnsi="Arial" w:cs="Arial"/>
          <w:sz w:val="24"/>
          <w:szCs w:val="24"/>
          <w:lang w:val="es-ES_tradnl"/>
        </w:rPr>
      </w:pPr>
      <w:r>
        <w:rPr>
          <w:rFonts w:ascii="Arial" w:hAnsi="Arial" w:cs="Arial"/>
          <w:sz w:val="24"/>
          <w:szCs w:val="24"/>
          <w:lang w:val="es-ES_tradnl"/>
        </w:rPr>
        <w:t>En l</w:t>
      </w:r>
      <w:r w:rsidR="00F70765" w:rsidRPr="00963D22">
        <w:rPr>
          <w:rFonts w:ascii="Arial" w:hAnsi="Arial" w:cs="Arial"/>
          <w:sz w:val="24"/>
          <w:szCs w:val="24"/>
          <w:lang w:val="es-ES_tradnl"/>
        </w:rPr>
        <w:t xml:space="preserve">a presente investigación </w:t>
      </w:r>
      <w:r>
        <w:rPr>
          <w:rFonts w:ascii="Arial" w:hAnsi="Arial" w:cs="Arial"/>
          <w:sz w:val="24"/>
          <w:szCs w:val="24"/>
          <w:lang w:val="es-ES_tradnl"/>
        </w:rPr>
        <w:t xml:space="preserve">se recopilarán </w:t>
      </w:r>
      <w:r w:rsidR="00F70765" w:rsidRPr="00963D22">
        <w:rPr>
          <w:rFonts w:ascii="Arial" w:hAnsi="Arial" w:cs="Arial"/>
          <w:sz w:val="24"/>
          <w:szCs w:val="24"/>
          <w:lang w:val="es-ES_tradnl"/>
        </w:rPr>
        <w:t xml:space="preserve">las condenas dictadas por los delitos de lavado de dinero y terrorismo en Argentina y </w:t>
      </w:r>
      <w:r>
        <w:rPr>
          <w:rFonts w:ascii="Arial" w:hAnsi="Arial" w:cs="Arial"/>
          <w:sz w:val="24"/>
          <w:szCs w:val="24"/>
          <w:lang w:val="es-ES_tradnl"/>
        </w:rPr>
        <w:t xml:space="preserve">se </w:t>
      </w:r>
      <w:r w:rsidR="00F70765" w:rsidRPr="00963D22">
        <w:rPr>
          <w:rFonts w:ascii="Arial" w:hAnsi="Arial" w:cs="Arial"/>
          <w:sz w:val="24"/>
          <w:szCs w:val="24"/>
          <w:lang w:val="es-ES_tradnl"/>
        </w:rPr>
        <w:t>establecer</w:t>
      </w:r>
      <w:r>
        <w:rPr>
          <w:rFonts w:ascii="Arial" w:hAnsi="Arial" w:cs="Arial"/>
          <w:sz w:val="24"/>
          <w:szCs w:val="24"/>
          <w:lang w:val="es-ES_tradnl"/>
        </w:rPr>
        <w:t>á</w:t>
      </w:r>
      <w:r w:rsidR="00F70765" w:rsidRPr="00963D22">
        <w:rPr>
          <w:rFonts w:ascii="Arial" w:hAnsi="Arial" w:cs="Arial"/>
          <w:sz w:val="24"/>
          <w:szCs w:val="24"/>
          <w:lang w:val="es-ES_tradnl"/>
        </w:rPr>
        <w:t xml:space="preserve"> si guardan relación con las prácticas controladoras de operaciones financieras incorporadas desde el año 2000 por la legislación vigente en este país.    </w:t>
      </w:r>
    </w:p>
    <w:p w:rsidR="00A45ECC" w:rsidRPr="00963D22" w:rsidRDefault="00A45ECC" w:rsidP="00570F1E">
      <w:pPr>
        <w:pStyle w:val="Prrafodelista"/>
        <w:numPr>
          <w:ilvl w:val="0"/>
          <w:numId w:val="7"/>
        </w:numPr>
        <w:spacing w:line="360" w:lineRule="auto"/>
        <w:rPr>
          <w:rFonts w:ascii="Arial" w:hAnsi="Arial" w:cs="Arial"/>
          <w:b/>
          <w:sz w:val="24"/>
          <w:szCs w:val="24"/>
          <w:u w:val="single"/>
          <w:lang w:val="es-ES"/>
        </w:rPr>
      </w:pPr>
      <w:r w:rsidRPr="00963D22">
        <w:rPr>
          <w:rFonts w:ascii="Arial" w:hAnsi="Arial" w:cs="Arial"/>
          <w:b/>
          <w:sz w:val="24"/>
          <w:szCs w:val="24"/>
          <w:u w:val="single"/>
          <w:lang w:val="es-ES"/>
        </w:rPr>
        <w:t>ESTRUCTURA DE LA PONENCIA:</w:t>
      </w:r>
    </w:p>
    <w:p w:rsidR="00992C58" w:rsidRPr="00963D22" w:rsidRDefault="00616EBE" w:rsidP="00570F1E">
      <w:pPr>
        <w:spacing w:line="360" w:lineRule="auto"/>
        <w:ind w:firstLine="708"/>
        <w:jc w:val="both"/>
        <w:rPr>
          <w:rFonts w:ascii="Arial" w:hAnsi="Arial" w:cs="Arial"/>
          <w:b/>
          <w:sz w:val="24"/>
          <w:szCs w:val="24"/>
          <w:u w:val="single"/>
          <w:lang w:val="es-ES_tradnl"/>
        </w:rPr>
      </w:pPr>
      <w:r w:rsidRPr="00963D22">
        <w:rPr>
          <w:rFonts w:ascii="Arial" w:hAnsi="Arial" w:cs="Arial"/>
          <w:b/>
          <w:sz w:val="24"/>
          <w:szCs w:val="24"/>
          <w:lang w:val="es-ES_tradnl"/>
        </w:rPr>
        <w:t>V.1)</w:t>
      </w:r>
      <w:r w:rsidRPr="00963D22">
        <w:rPr>
          <w:rFonts w:ascii="Arial" w:hAnsi="Arial" w:cs="Arial"/>
          <w:b/>
          <w:sz w:val="24"/>
          <w:szCs w:val="24"/>
          <w:u w:val="single"/>
          <w:lang w:val="es-ES_tradnl"/>
        </w:rPr>
        <w:t xml:space="preserve"> </w:t>
      </w:r>
      <w:r w:rsidR="00992C58" w:rsidRPr="00963D22">
        <w:rPr>
          <w:rFonts w:ascii="Arial" w:hAnsi="Arial" w:cs="Arial"/>
          <w:b/>
          <w:sz w:val="24"/>
          <w:szCs w:val="24"/>
          <w:u w:val="single"/>
          <w:lang w:val="es-ES_tradnl"/>
        </w:rPr>
        <w:t xml:space="preserve">Planteo del problema </w:t>
      </w:r>
    </w:p>
    <w:p w:rsidR="00992C58" w:rsidRPr="00963D22" w:rsidRDefault="00992C58"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intenta establecer con esta investigación </w:t>
      </w:r>
      <w:r w:rsidR="00E0582C">
        <w:rPr>
          <w:rFonts w:ascii="Arial" w:hAnsi="Arial" w:cs="Arial"/>
          <w:sz w:val="24"/>
          <w:szCs w:val="24"/>
          <w:lang w:val="es-ES_tradnl"/>
        </w:rPr>
        <w:t xml:space="preserve">la cantidad de </w:t>
      </w:r>
      <w:r w:rsidRPr="00963D22">
        <w:rPr>
          <w:rFonts w:ascii="Arial" w:hAnsi="Arial" w:cs="Arial"/>
          <w:sz w:val="24"/>
          <w:szCs w:val="24"/>
          <w:lang w:val="es-ES_tradnl"/>
        </w:rPr>
        <w:t xml:space="preserve">condenas dictadas por los delitos de lavado de dinero y terrorismo en Argentina </w:t>
      </w:r>
      <w:r w:rsidR="00E0582C">
        <w:rPr>
          <w:rFonts w:ascii="Arial" w:hAnsi="Arial" w:cs="Arial"/>
          <w:sz w:val="24"/>
          <w:szCs w:val="24"/>
          <w:lang w:val="es-ES_tradnl"/>
        </w:rPr>
        <w:t xml:space="preserve">y determinar si </w:t>
      </w:r>
      <w:r w:rsidRPr="00963D22">
        <w:rPr>
          <w:rFonts w:ascii="Arial" w:hAnsi="Arial" w:cs="Arial"/>
          <w:sz w:val="24"/>
          <w:szCs w:val="24"/>
          <w:lang w:val="es-ES_tradnl"/>
        </w:rPr>
        <w:t xml:space="preserve">guardan relación con las prácticas controladoras de operaciones financieras incorporadas desde el año 2000 por la legislación vigente en este país.    </w:t>
      </w:r>
    </w:p>
    <w:p w:rsidR="00A45ECC" w:rsidRPr="00963D22" w:rsidRDefault="00A45ECC" w:rsidP="00570F1E">
      <w:pPr>
        <w:spacing w:line="360" w:lineRule="auto"/>
        <w:rPr>
          <w:rFonts w:ascii="Arial" w:hAnsi="Arial" w:cs="Arial"/>
          <w:b/>
          <w:sz w:val="24"/>
          <w:szCs w:val="24"/>
          <w:u w:val="single"/>
          <w:lang w:val="es-ES"/>
        </w:rPr>
      </w:pPr>
      <w:r w:rsidRPr="00963D22">
        <w:rPr>
          <w:rFonts w:ascii="Arial" w:hAnsi="Arial" w:cs="Arial"/>
          <w:sz w:val="24"/>
          <w:szCs w:val="24"/>
          <w:lang w:val="es-ES"/>
        </w:rPr>
        <w:tab/>
      </w:r>
      <w:r w:rsidR="00616EBE" w:rsidRPr="00963D22">
        <w:rPr>
          <w:rFonts w:ascii="Arial" w:hAnsi="Arial" w:cs="Arial"/>
          <w:b/>
          <w:sz w:val="24"/>
          <w:szCs w:val="24"/>
          <w:lang w:val="es-ES"/>
        </w:rPr>
        <w:t>V.2.)</w:t>
      </w:r>
      <w:r w:rsidR="00616EBE" w:rsidRPr="00963D22">
        <w:rPr>
          <w:rFonts w:ascii="Arial" w:hAnsi="Arial" w:cs="Arial"/>
          <w:b/>
          <w:sz w:val="24"/>
          <w:szCs w:val="24"/>
          <w:u w:val="single"/>
          <w:lang w:val="es-ES"/>
        </w:rPr>
        <w:t xml:space="preserve"> </w:t>
      </w:r>
      <w:r w:rsidRPr="00963D22">
        <w:rPr>
          <w:rFonts w:ascii="Arial" w:hAnsi="Arial" w:cs="Arial"/>
          <w:b/>
          <w:sz w:val="24"/>
          <w:szCs w:val="24"/>
          <w:u w:val="single"/>
          <w:lang w:val="es-ES"/>
        </w:rPr>
        <w:t xml:space="preserve">Breve descripción del proyecto de investigación </w:t>
      </w:r>
    </w:p>
    <w:p w:rsidR="00B328D7" w:rsidRPr="00963D22" w:rsidRDefault="00B328D7" w:rsidP="00570F1E">
      <w:pPr>
        <w:spacing w:line="360" w:lineRule="auto"/>
        <w:rPr>
          <w:rFonts w:ascii="Arial" w:hAnsi="Arial" w:cs="Arial"/>
          <w:sz w:val="24"/>
          <w:szCs w:val="24"/>
        </w:rPr>
      </w:pPr>
      <w:r w:rsidRPr="00963D22">
        <w:rPr>
          <w:rFonts w:ascii="Arial" w:hAnsi="Arial" w:cs="Arial"/>
          <w:sz w:val="24"/>
          <w:szCs w:val="24"/>
        </w:rPr>
        <w:t xml:space="preserve">El objetivo general es realizar un trabajo de búsqueda y análisis de las condenas que han dictado los  Tribunales Argentinos por delitos de lavado de dinero y terrorismo en aplicación de las leyes vigentes desde el año 2000 y determinar si </w:t>
      </w:r>
      <w:r w:rsidRPr="00963D22">
        <w:rPr>
          <w:rFonts w:ascii="Arial" w:hAnsi="Arial" w:cs="Arial"/>
          <w:sz w:val="24"/>
          <w:szCs w:val="24"/>
        </w:rPr>
        <w:lastRenderedPageBreak/>
        <w:t xml:space="preserve">guardan relación con las prácticas controladoras de operaciones financieras realizadas en el país.  </w:t>
      </w:r>
    </w:p>
    <w:p w:rsidR="00B328D7" w:rsidRPr="00963D22" w:rsidRDefault="00B328D7" w:rsidP="00570F1E">
      <w:pPr>
        <w:spacing w:line="360" w:lineRule="auto"/>
        <w:rPr>
          <w:rFonts w:ascii="Arial" w:hAnsi="Arial" w:cs="Arial"/>
          <w:sz w:val="24"/>
          <w:szCs w:val="24"/>
        </w:rPr>
      </w:pPr>
      <w:r w:rsidRPr="00963D22">
        <w:rPr>
          <w:rFonts w:ascii="Arial" w:hAnsi="Arial" w:cs="Arial"/>
          <w:sz w:val="24"/>
          <w:szCs w:val="24"/>
        </w:rPr>
        <w:t xml:space="preserve">Surge así por un lado la necesidad de generar una recopilación legislativa genérica y por otro lado realizar un relevamiento de trámites penales por delitos de </w:t>
      </w:r>
      <w:r w:rsidR="006F4E65" w:rsidRPr="00963D22">
        <w:rPr>
          <w:rFonts w:ascii="Arial" w:hAnsi="Arial" w:cs="Arial"/>
          <w:sz w:val="24"/>
          <w:szCs w:val="24"/>
        </w:rPr>
        <w:t>l</w:t>
      </w:r>
      <w:r w:rsidRPr="00963D22">
        <w:rPr>
          <w:rFonts w:ascii="Arial" w:hAnsi="Arial" w:cs="Arial"/>
          <w:sz w:val="24"/>
          <w:szCs w:val="24"/>
        </w:rPr>
        <w:t xml:space="preserve">avado de dinero y terrorismo para luego determinar si existe relación.   </w:t>
      </w:r>
    </w:p>
    <w:p w:rsidR="00B328D7" w:rsidRPr="00963D22" w:rsidRDefault="00B328D7" w:rsidP="00570F1E">
      <w:pPr>
        <w:spacing w:line="360" w:lineRule="auto"/>
        <w:rPr>
          <w:rFonts w:ascii="Arial" w:hAnsi="Arial" w:cs="Arial"/>
          <w:sz w:val="24"/>
          <w:szCs w:val="24"/>
        </w:rPr>
      </w:pPr>
      <w:r w:rsidRPr="00963D22">
        <w:rPr>
          <w:rFonts w:ascii="Arial" w:hAnsi="Arial" w:cs="Arial"/>
          <w:sz w:val="24"/>
          <w:szCs w:val="24"/>
        </w:rPr>
        <w:t xml:space="preserve"> Así se tiene como objetivos específicos:</w:t>
      </w:r>
    </w:p>
    <w:p w:rsidR="00B328D7" w:rsidRPr="00963D22" w:rsidRDefault="00B328D7" w:rsidP="00570F1E">
      <w:pPr>
        <w:pStyle w:val="Prrafodelista"/>
        <w:numPr>
          <w:ilvl w:val="0"/>
          <w:numId w:val="1"/>
        </w:numPr>
        <w:spacing w:line="360" w:lineRule="auto"/>
        <w:rPr>
          <w:rFonts w:ascii="Arial" w:hAnsi="Arial" w:cs="Arial"/>
          <w:sz w:val="24"/>
          <w:szCs w:val="24"/>
        </w:rPr>
      </w:pPr>
      <w:r w:rsidRPr="00963D22">
        <w:rPr>
          <w:rFonts w:ascii="Arial" w:hAnsi="Arial" w:cs="Arial"/>
          <w:sz w:val="24"/>
          <w:szCs w:val="24"/>
        </w:rPr>
        <w:t xml:space="preserve">Reconstruir el marco legislativo vigente en </w:t>
      </w:r>
      <w:smartTag w:uri="urn:schemas-microsoft-com:office:smarttags" w:element="PersonName">
        <w:smartTagPr>
          <w:attr w:name="ProductID" w:val="la Rep￺blica Argentina"/>
        </w:smartTagPr>
        <w:r w:rsidRPr="00963D22">
          <w:rPr>
            <w:rFonts w:ascii="Arial" w:hAnsi="Arial" w:cs="Arial"/>
            <w:sz w:val="24"/>
            <w:szCs w:val="24"/>
          </w:rPr>
          <w:t>la República Argentina</w:t>
        </w:r>
      </w:smartTag>
      <w:r w:rsidRPr="00963D22">
        <w:rPr>
          <w:rFonts w:ascii="Arial" w:hAnsi="Arial" w:cs="Arial"/>
          <w:sz w:val="24"/>
          <w:szCs w:val="24"/>
        </w:rPr>
        <w:t xml:space="preserve"> en materia de lavado de dinero y narcoterrorismo y analizar sus contenidos. </w:t>
      </w:r>
    </w:p>
    <w:p w:rsidR="00B328D7" w:rsidRPr="00963D22" w:rsidRDefault="00B328D7" w:rsidP="00570F1E">
      <w:pPr>
        <w:numPr>
          <w:ilvl w:val="0"/>
          <w:numId w:val="1"/>
        </w:numPr>
        <w:spacing w:after="0" w:line="360" w:lineRule="auto"/>
        <w:rPr>
          <w:rFonts w:ascii="Arial" w:hAnsi="Arial" w:cs="Arial"/>
          <w:sz w:val="24"/>
          <w:szCs w:val="24"/>
        </w:rPr>
      </w:pPr>
      <w:r w:rsidRPr="00963D22">
        <w:rPr>
          <w:rFonts w:ascii="Arial" w:hAnsi="Arial" w:cs="Arial"/>
          <w:sz w:val="24"/>
          <w:szCs w:val="24"/>
        </w:rPr>
        <w:t xml:space="preserve">Individualizar las prácticas controladoras de operaciones económicas y financieras en </w:t>
      </w:r>
      <w:smartTag w:uri="urn:schemas-microsoft-com:office:smarttags" w:element="PersonName">
        <w:smartTagPr>
          <w:attr w:name="ProductID" w:val="la Rep￺blica Argentina"/>
        </w:smartTagPr>
        <w:r w:rsidRPr="00963D22">
          <w:rPr>
            <w:rFonts w:ascii="Arial" w:hAnsi="Arial" w:cs="Arial"/>
            <w:sz w:val="24"/>
            <w:szCs w:val="24"/>
          </w:rPr>
          <w:t>la República Argentina</w:t>
        </w:r>
      </w:smartTag>
      <w:r w:rsidRPr="00963D22">
        <w:rPr>
          <w:rFonts w:ascii="Arial" w:hAnsi="Arial" w:cs="Arial"/>
          <w:sz w:val="24"/>
          <w:szCs w:val="24"/>
        </w:rPr>
        <w:t xml:space="preserve"> a partir de las leyes anti lavado y anti terrorismo a partir del año 2000.  </w:t>
      </w:r>
    </w:p>
    <w:p w:rsidR="00B328D7" w:rsidRPr="00963D22" w:rsidRDefault="006F4E65" w:rsidP="00570F1E">
      <w:pPr>
        <w:pStyle w:val="Prrafodelista"/>
        <w:numPr>
          <w:ilvl w:val="0"/>
          <w:numId w:val="1"/>
        </w:numPr>
        <w:spacing w:line="360" w:lineRule="auto"/>
        <w:rPr>
          <w:rFonts w:ascii="Arial" w:hAnsi="Arial" w:cs="Arial"/>
          <w:sz w:val="24"/>
          <w:szCs w:val="24"/>
        </w:rPr>
      </w:pPr>
      <w:r w:rsidRPr="00963D22">
        <w:rPr>
          <w:rFonts w:ascii="Arial" w:hAnsi="Arial" w:cs="Arial"/>
          <w:sz w:val="24"/>
          <w:szCs w:val="24"/>
        </w:rPr>
        <w:t>I</w:t>
      </w:r>
      <w:r w:rsidR="00B328D7" w:rsidRPr="00963D22">
        <w:rPr>
          <w:rFonts w:ascii="Arial" w:hAnsi="Arial" w:cs="Arial"/>
          <w:sz w:val="24"/>
          <w:szCs w:val="24"/>
        </w:rPr>
        <w:t>dentificar la cantidad de procesos penales por delitos de lavado de dinero y narcoterrorismo a partir del año 2000.</w:t>
      </w:r>
    </w:p>
    <w:p w:rsidR="00B328D7" w:rsidRPr="00963D22" w:rsidRDefault="00B328D7" w:rsidP="00570F1E">
      <w:pPr>
        <w:numPr>
          <w:ilvl w:val="0"/>
          <w:numId w:val="1"/>
        </w:numPr>
        <w:spacing w:after="0" w:line="360" w:lineRule="auto"/>
        <w:rPr>
          <w:rFonts w:ascii="Arial" w:hAnsi="Arial" w:cs="Arial"/>
          <w:sz w:val="24"/>
          <w:szCs w:val="24"/>
        </w:rPr>
      </w:pPr>
      <w:r w:rsidRPr="00963D22">
        <w:rPr>
          <w:rFonts w:ascii="Arial" w:hAnsi="Arial" w:cs="Arial"/>
          <w:sz w:val="24"/>
          <w:szCs w:val="24"/>
        </w:rPr>
        <w:t xml:space="preserve">Analizar los criterios jurisprudenciales en los casos de condenas por los delitos de lavado de dinero y narcoterrorismo en </w:t>
      </w:r>
      <w:smartTag w:uri="urn:schemas-microsoft-com:office:smarttags" w:element="PersonName">
        <w:smartTagPr>
          <w:attr w:name="ProductID" w:val="la Rep￺blica Argentina."/>
        </w:smartTagPr>
        <w:r w:rsidRPr="00963D22">
          <w:rPr>
            <w:rFonts w:ascii="Arial" w:hAnsi="Arial" w:cs="Arial"/>
            <w:sz w:val="24"/>
            <w:szCs w:val="24"/>
          </w:rPr>
          <w:t>la República Argentina.</w:t>
        </w:r>
      </w:smartTag>
    </w:p>
    <w:p w:rsidR="00B328D7" w:rsidRPr="00963D22" w:rsidRDefault="00B328D7" w:rsidP="00570F1E">
      <w:pPr>
        <w:numPr>
          <w:ilvl w:val="0"/>
          <w:numId w:val="1"/>
        </w:numPr>
        <w:spacing w:after="0" w:line="360" w:lineRule="auto"/>
        <w:rPr>
          <w:rFonts w:ascii="Arial" w:hAnsi="Arial" w:cs="Arial"/>
          <w:sz w:val="24"/>
          <w:szCs w:val="24"/>
        </w:rPr>
      </w:pPr>
      <w:r w:rsidRPr="00963D22">
        <w:rPr>
          <w:rFonts w:ascii="Arial" w:hAnsi="Arial" w:cs="Arial"/>
          <w:sz w:val="24"/>
          <w:szCs w:val="24"/>
        </w:rPr>
        <w:t xml:space="preserve">Determinar si existe relación entre las prácticas controladoras de operaciones financieras realizadas desde el año 2000 y las condenas por delitos de lavado de dinero y terrorismo en Argentina.   </w:t>
      </w:r>
    </w:p>
    <w:p w:rsidR="00BA2964" w:rsidRDefault="00BA2964" w:rsidP="00570F1E">
      <w:pPr>
        <w:spacing w:line="360" w:lineRule="auto"/>
        <w:rPr>
          <w:rFonts w:ascii="Arial" w:hAnsi="Arial" w:cs="Arial"/>
          <w:b/>
          <w:sz w:val="24"/>
          <w:szCs w:val="24"/>
          <w:lang w:val="es-ES"/>
        </w:rPr>
      </w:pPr>
    </w:p>
    <w:p w:rsidR="00A45ECC" w:rsidRPr="00963D22" w:rsidRDefault="00A45ECC" w:rsidP="00570F1E">
      <w:pPr>
        <w:spacing w:line="360" w:lineRule="auto"/>
        <w:rPr>
          <w:rFonts w:ascii="Arial" w:hAnsi="Arial" w:cs="Arial"/>
          <w:b/>
          <w:sz w:val="24"/>
          <w:szCs w:val="24"/>
          <w:lang w:val="es-ES"/>
        </w:rPr>
      </w:pPr>
      <w:r w:rsidRPr="00963D22">
        <w:rPr>
          <w:rFonts w:ascii="Arial" w:hAnsi="Arial" w:cs="Arial"/>
          <w:b/>
          <w:sz w:val="24"/>
          <w:szCs w:val="24"/>
          <w:lang w:val="es-ES"/>
        </w:rPr>
        <w:tab/>
      </w:r>
      <w:r w:rsidR="00616EBE" w:rsidRPr="00963D22">
        <w:rPr>
          <w:rFonts w:ascii="Arial" w:hAnsi="Arial" w:cs="Arial"/>
          <w:b/>
          <w:sz w:val="24"/>
          <w:szCs w:val="24"/>
          <w:lang w:val="es-ES"/>
        </w:rPr>
        <w:t xml:space="preserve">V.3) </w:t>
      </w:r>
      <w:r w:rsidRPr="00963D22">
        <w:rPr>
          <w:rFonts w:ascii="Arial" w:hAnsi="Arial" w:cs="Arial"/>
          <w:b/>
          <w:sz w:val="24"/>
          <w:szCs w:val="24"/>
          <w:u w:val="single"/>
          <w:lang w:val="es-ES"/>
        </w:rPr>
        <w:t>Conceptos teóricos que sirven de marco a la investigación</w:t>
      </w:r>
    </w:p>
    <w:p w:rsidR="00B328D7" w:rsidRPr="00963D22" w:rsidRDefault="00B328D7" w:rsidP="00570F1E">
      <w:pPr>
        <w:spacing w:line="360" w:lineRule="auto"/>
        <w:jc w:val="both"/>
        <w:rPr>
          <w:rFonts w:ascii="Arial" w:hAnsi="Arial" w:cs="Arial"/>
          <w:sz w:val="24"/>
          <w:szCs w:val="24"/>
        </w:rPr>
      </w:pPr>
      <w:r w:rsidRPr="00963D22">
        <w:rPr>
          <w:rFonts w:ascii="Arial" w:hAnsi="Arial" w:cs="Arial"/>
          <w:sz w:val="24"/>
          <w:szCs w:val="24"/>
        </w:rPr>
        <w:t xml:space="preserve">Se ha definido al delito de lavado de dinero como una conducta mediante la cual ciertos bienes de origen ilícito se integran al sistema financiero bajo la apariencia de haber sido obtenidos de manera lícita. </w:t>
      </w:r>
    </w:p>
    <w:p w:rsidR="00B328D7" w:rsidRPr="00963D22" w:rsidRDefault="00B328D7" w:rsidP="00570F1E">
      <w:pPr>
        <w:spacing w:line="360" w:lineRule="auto"/>
        <w:jc w:val="both"/>
        <w:rPr>
          <w:rFonts w:ascii="Arial" w:hAnsi="Arial" w:cs="Arial"/>
          <w:sz w:val="24"/>
          <w:szCs w:val="24"/>
        </w:rPr>
      </w:pPr>
      <w:r w:rsidRPr="00963D22">
        <w:rPr>
          <w:rFonts w:ascii="Arial" w:hAnsi="Arial" w:cs="Arial"/>
          <w:sz w:val="24"/>
          <w:szCs w:val="24"/>
        </w:rPr>
        <w:t xml:space="preserve">El Manual de Prevención de los delitos de lavado de activos y de financiación del terrorismo del Ministerio de Desarrollo Social de Argentina, establece que el lavado de activos es aquella operación u operaciones realizadas para ocultar o encubrir la naturaleza o el origen de los fondos provenientes de actividades </w:t>
      </w:r>
      <w:r w:rsidRPr="00963D22">
        <w:rPr>
          <w:rFonts w:ascii="Arial" w:hAnsi="Arial" w:cs="Arial"/>
          <w:sz w:val="24"/>
          <w:szCs w:val="24"/>
        </w:rPr>
        <w:lastRenderedPageBreak/>
        <w:t>ilegales. Es un proceso en virtud del cual, los bienes de origen delictivo se integran en el sistema económico legal, con apariencia de haber sido obtenidos de forma lícita.</w:t>
      </w:r>
    </w:p>
    <w:p w:rsidR="00963D22" w:rsidRPr="00963D22" w:rsidRDefault="00B328D7" w:rsidP="00570F1E">
      <w:pPr>
        <w:spacing w:line="360" w:lineRule="auto"/>
        <w:jc w:val="both"/>
        <w:rPr>
          <w:rFonts w:ascii="Arial" w:hAnsi="Arial" w:cs="Arial"/>
          <w:sz w:val="24"/>
          <w:szCs w:val="24"/>
        </w:rPr>
      </w:pPr>
      <w:r w:rsidRPr="00963D22">
        <w:rPr>
          <w:rFonts w:ascii="Arial" w:hAnsi="Arial" w:cs="Arial"/>
          <w:sz w:val="24"/>
          <w:szCs w:val="24"/>
        </w:rPr>
        <w:t>E</w:t>
      </w:r>
      <w:r w:rsidR="00963D22" w:rsidRPr="00963D22">
        <w:rPr>
          <w:rFonts w:ascii="Arial" w:hAnsi="Arial" w:cs="Arial"/>
          <w:sz w:val="24"/>
          <w:szCs w:val="24"/>
        </w:rPr>
        <w:t>l delito de terrorismo está incorporado al Código Penal Argentino en su art</w:t>
      </w:r>
      <w:r w:rsidRPr="00963D22">
        <w:rPr>
          <w:rFonts w:ascii="Arial" w:hAnsi="Arial" w:cs="Arial"/>
          <w:sz w:val="24"/>
          <w:szCs w:val="24"/>
        </w:rPr>
        <w:t xml:space="preserve">ículo 41 </w:t>
      </w:r>
      <w:proofErr w:type="spellStart"/>
      <w:r w:rsidRPr="00963D22">
        <w:rPr>
          <w:rFonts w:ascii="Arial" w:hAnsi="Arial" w:cs="Arial"/>
          <w:sz w:val="24"/>
          <w:szCs w:val="24"/>
        </w:rPr>
        <w:t>quinqu</w:t>
      </w:r>
      <w:r w:rsidR="00963D22" w:rsidRPr="00963D22">
        <w:rPr>
          <w:rFonts w:ascii="Arial" w:hAnsi="Arial" w:cs="Arial"/>
          <w:sz w:val="24"/>
          <w:szCs w:val="24"/>
        </w:rPr>
        <w:t>i</w:t>
      </w:r>
      <w:r w:rsidRPr="00963D22">
        <w:rPr>
          <w:rFonts w:ascii="Arial" w:hAnsi="Arial" w:cs="Arial"/>
          <w:sz w:val="24"/>
          <w:szCs w:val="24"/>
        </w:rPr>
        <w:t>es</w:t>
      </w:r>
      <w:proofErr w:type="spellEnd"/>
      <w:r w:rsidR="00963D22" w:rsidRPr="00963D22">
        <w:rPr>
          <w:rFonts w:ascii="Arial" w:hAnsi="Arial" w:cs="Arial"/>
          <w:sz w:val="24"/>
          <w:szCs w:val="24"/>
        </w:rPr>
        <w:t>.</w:t>
      </w:r>
      <w:r w:rsidRPr="00963D22">
        <w:rPr>
          <w:rFonts w:ascii="Arial" w:hAnsi="Arial" w:cs="Arial"/>
          <w:sz w:val="24"/>
          <w:szCs w:val="24"/>
        </w:rPr>
        <w:t xml:space="preserve">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rPr>
        <w:t xml:space="preserve">En argentina las Ley Nº 25.246 creó </w:t>
      </w:r>
      <w:smartTag w:uri="urn:schemas-microsoft-com:office:smarttags" w:element="PersonName">
        <w:smartTagPr>
          <w:attr w:name="ProductID" w:val="la Unidad"/>
        </w:smartTagPr>
        <w:r w:rsidRPr="00963D22">
          <w:rPr>
            <w:rFonts w:ascii="Arial" w:hAnsi="Arial" w:cs="Arial"/>
            <w:sz w:val="24"/>
            <w:szCs w:val="24"/>
          </w:rPr>
          <w:t>la Unidad</w:t>
        </w:r>
      </w:smartTag>
      <w:r w:rsidRPr="00963D22">
        <w:rPr>
          <w:rFonts w:ascii="Arial" w:hAnsi="Arial" w:cs="Arial"/>
          <w:sz w:val="24"/>
          <w:szCs w:val="24"/>
        </w:rPr>
        <w:t xml:space="preserve"> de Información Financiera que en </w:t>
      </w:r>
      <w:r w:rsidRPr="00963D22">
        <w:rPr>
          <w:rFonts w:ascii="Arial" w:hAnsi="Arial" w:cs="Arial"/>
          <w:sz w:val="24"/>
          <w:szCs w:val="24"/>
          <w:lang w:val="es-ES_tradnl"/>
        </w:rPr>
        <w:t xml:space="preserve">cumplimiento de sus funciones está autorizada a realizar ciertas prácticas de control de operaciones financieras.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Para ello, la legislación vigente, obliga a determinadas personas físicas y jurídicas, públicas y privadas a informar a </w:t>
      </w:r>
      <w:smartTag w:uri="urn:schemas-microsoft-com:office:smarttags" w:element="PersonName">
        <w:smartTagPr>
          <w:attr w:name="ProductID" w:val="la U.I"/>
        </w:smartTagPr>
        <w:r w:rsidRPr="00963D22">
          <w:rPr>
            <w:rFonts w:ascii="Arial" w:hAnsi="Arial" w:cs="Arial"/>
            <w:sz w:val="24"/>
            <w:szCs w:val="24"/>
            <w:lang w:val="es-ES_tradnl"/>
          </w:rPr>
          <w:t>la U.I</w:t>
        </w:r>
      </w:smartTag>
      <w:r w:rsidRPr="00963D22">
        <w:rPr>
          <w:rFonts w:ascii="Arial" w:hAnsi="Arial" w:cs="Arial"/>
          <w:sz w:val="24"/>
          <w:szCs w:val="24"/>
          <w:lang w:val="es-ES_tradnl"/>
        </w:rPr>
        <w:t xml:space="preserve">.F. acerca de operaciones sospechosas. </w:t>
      </w:r>
    </w:p>
    <w:p w:rsidR="00B328D7"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han formulado algunos estudios y estadísticas acerca de las causas tramitadas en el país por delitos de lavado de dinero. </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Varios doctrinarios y juristas han desarrollado el tema de lavado de dinero y terrorismo en argentina.</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También a nivel internacional el tema ha sido abordado desde el andamiaje del mundo globalizado. </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El Director de este Proyecto de investigación ha abordado el tema del delito de lavado de dinero, antecedentes internacionales, relación con el terrorismo y el medio de desarrollo, el cual fuera presentado en el marco de un curso de posgrado denominado “Curso de </w:t>
      </w:r>
      <w:smartTag w:uri="urn:schemas-microsoft-com:office:smarttags" w:element="PersonName">
        <w:smartTagPr>
          <w:attr w:name="ProductID" w:val="la Escuela"/>
        </w:smartTagPr>
        <w:r w:rsidRPr="00963D22">
          <w:rPr>
            <w:rFonts w:ascii="Arial" w:hAnsi="Arial" w:cs="Arial"/>
            <w:sz w:val="24"/>
            <w:szCs w:val="24"/>
            <w:lang w:val="es-ES_tradnl"/>
          </w:rPr>
          <w:t>la Escuela</w:t>
        </w:r>
      </w:smartTag>
      <w:r w:rsidRPr="00963D22">
        <w:rPr>
          <w:rFonts w:ascii="Arial" w:hAnsi="Arial" w:cs="Arial"/>
          <w:sz w:val="24"/>
          <w:szCs w:val="24"/>
          <w:lang w:val="es-ES_tradnl"/>
        </w:rPr>
        <w:t xml:space="preserve"> de Verano en Ciencias Criminales y Dogmática Penal Alemana” dictado por los Profesores Claus </w:t>
      </w:r>
      <w:proofErr w:type="spellStart"/>
      <w:r w:rsidRPr="00963D22">
        <w:rPr>
          <w:rFonts w:ascii="Arial" w:hAnsi="Arial" w:cs="Arial"/>
          <w:sz w:val="24"/>
          <w:szCs w:val="24"/>
          <w:lang w:val="es-ES_tradnl"/>
        </w:rPr>
        <w:t>Roxin</w:t>
      </w:r>
      <w:proofErr w:type="spellEnd"/>
      <w:r w:rsidRPr="00963D22">
        <w:rPr>
          <w:rFonts w:ascii="Arial" w:hAnsi="Arial" w:cs="Arial"/>
          <w:sz w:val="24"/>
          <w:szCs w:val="24"/>
          <w:lang w:val="es-ES_tradnl"/>
        </w:rPr>
        <w:t xml:space="preserve">. </w:t>
      </w:r>
      <w:proofErr w:type="spellStart"/>
      <w:r w:rsidRPr="00963D22">
        <w:rPr>
          <w:rFonts w:ascii="Arial" w:hAnsi="Arial" w:cs="Arial"/>
          <w:sz w:val="24"/>
          <w:szCs w:val="24"/>
          <w:lang w:val="es-ES_tradnl"/>
        </w:rPr>
        <w:t>Gûnther</w:t>
      </w:r>
      <w:proofErr w:type="spellEnd"/>
      <w:r w:rsidRPr="00963D22">
        <w:rPr>
          <w:rFonts w:ascii="Arial" w:hAnsi="Arial" w:cs="Arial"/>
          <w:sz w:val="24"/>
          <w:szCs w:val="24"/>
          <w:lang w:val="es-ES_tradnl"/>
        </w:rPr>
        <w:t xml:space="preserve"> </w:t>
      </w:r>
      <w:proofErr w:type="spellStart"/>
      <w:r w:rsidRPr="00963D22">
        <w:rPr>
          <w:rFonts w:ascii="Arial" w:hAnsi="Arial" w:cs="Arial"/>
          <w:sz w:val="24"/>
          <w:szCs w:val="24"/>
          <w:lang w:val="es-ES_tradnl"/>
        </w:rPr>
        <w:t>Jakobs</w:t>
      </w:r>
      <w:proofErr w:type="spellEnd"/>
      <w:r w:rsidRPr="00963D22">
        <w:rPr>
          <w:rFonts w:ascii="Arial" w:hAnsi="Arial" w:cs="Arial"/>
          <w:sz w:val="24"/>
          <w:szCs w:val="24"/>
          <w:lang w:val="es-ES_tradnl"/>
        </w:rPr>
        <w:t xml:space="preserve">,  </w:t>
      </w:r>
      <w:proofErr w:type="spellStart"/>
      <w:r w:rsidRPr="00963D22">
        <w:rPr>
          <w:rFonts w:ascii="Arial" w:hAnsi="Arial" w:cs="Arial"/>
          <w:sz w:val="24"/>
          <w:szCs w:val="24"/>
          <w:lang w:val="es-ES_tradnl"/>
        </w:rPr>
        <w:t>Kai</w:t>
      </w:r>
      <w:proofErr w:type="spellEnd"/>
      <w:r w:rsidRPr="00963D22">
        <w:rPr>
          <w:rFonts w:ascii="Arial" w:hAnsi="Arial" w:cs="Arial"/>
          <w:sz w:val="24"/>
          <w:szCs w:val="24"/>
          <w:lang w:val="es-ES_tradnl"/>
        </w:rPr>
        <w:t xml:space="preserve"> Ambos, Cornelius </w:t>
      </w:r>
      <w:proofErr w:type="spellStart"/>
      <w:r w:rsidRPr="00963D22">
        <w:rPr>
          <w:rFonts w:ascii="Arial" w:hAnsi="Arial" w:cs="Arial"/>
          <w:sz w:val="24"/>
          <w:szCs w:val="24"/>
          <w:lang w:val="es-ES_tradnl"/>
        </w:rPr>
        <w:t>Prittwitz</w:t>
      </w:r>
      <w:proofErr w:type="spellEnd"/>
      <w:r w:rsidRPr="00963D22">
        <w:rPr>
          <w:rFonts w:ascii="Arial" w:hAnsi="Arial" w:cs="Arial"/>
          <w:sz w:val="24"/>
          <w:szCs w:val="24"/>
          <w:lang w:val="es-ES_tradnl"/>
        </w:rPr>
        <w:t xml:space="preserve">, entre otros y aprobado en </w:t>
      </w:r>
      <w:smartTag w:uri="urn:schemas-microsoft-com:office:smarttags" w:element="PersonName">
        <w:smartTagPr>
          <w:attr w:name="ProductID" w:val="la Universidad  Georg-August"/>
        </w:smartTagPr>
        <w:r w:rsidRPr="00963D22">
          <w:rPr>
            <w:rFonts w:ascii="Arial" w:hAnsi="Arial" w:cs="Arial"/>
            <w:sz w:val="24"/>
            <w:szCs w:val="24"/>
            <w:lang w:val="es-ES_tradnl"/>
          </w:rPr>
          <w:t xml:space="preserve">la Universidad  </w:t>
        </w:r>
        <w:proofErr w:type="spellStart"/>
        <w:r w:rsidRPr="00963D22">
          <w:rPr>
            <w:rFonts w:ascii="Arial" w:hAnsi="Arial" w:cs="Arial"/>
            <w:sz w:val="24"/>
            <w:szCs w:val="24"/>
            <w:lang w:val="es-ES_tradnl"/>
          </w:rPr>
          <w:t>Georg-August</w:t>
        </w:r>
      </w:smartTag>
      <w:proofErr w:type="spellEnd"/>
      <w:r w:rsidRPr="00963D22">
        <w:rPr>
          <w:rFonts w:ascii="Arial" w:hAnsi="Arial" w:cs="Arial"/>
          <w:sz w:val="24"/>
          <w:szCs w:val="24"/>
          <w:lang w:val="es-ES_tradnl"/>
        </w:rPr>
        <w:t xml:space="preserve"> </w:t>
      </w:r>
      <w:proofErr w:type="spellStart"/>
      <w:r w:rsidRPr="00963D22">
        <w:rPr>
          <w:rFonts w:ascii="Arial" w:hAnsi="Arial" w:cs="Arial"/>
          <w:sz w:val="24"/>
          <w:szCs w:val="24"/>
          <w:lang w:val="es-ES_tradnl"/>
        </w:rPr>
        <w:t>Universitat</w:t>
      </w:r>
      <w:proofErr w:type="spellEnd"/>
      <w:r w:rsidRPr="00963D22">
        <w:rPr>
          <w:rFonts w:ascii="Arial" w:hAnsi="Arial" w:cs="Arial"/>
          <w:sz w:val="24"/>
          <w:szCs w:val="24"/>
          <w:lang w:val="es-ES_tradnl"/>
        </w:rPr>
        <w:t xml:space="preserve"> de </w:t>
      </w:r>
      <w:proofErr w:type="spellStart"/>
      <w:r w:rsidRPr="00963D22">
        <w:rPr>
          <w:rFonts w:ascii="Arial" w:hAnsi="Arial" w:cs="Arial"/>
          <w:sz w:val="24"/>
          <w:szCs w:val="24"/>
          <w:lang w:val="es-ES_tradnl"/>
        </w:rPr>
        <w:t>Gôttiengen</w:t>
      </w:r>
      <w:proofErr w:type="spellEnd"/>
      <w:r w:rsidRPr="00963D22">
        <w:rPr>
          <w:rFonts w:ascii="Arial" w:hAnsi="Arial" w:cs="Arial"/>
          <w:sz w:val="24"/>
          <w:szCs w:val="24"/>
          <w:lang w:val="es-ES_tradnl"/>
        </w:rPr>
        <w:t xml:space="preserve">, Alemania.  </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En nuestro país se destacan desde la doctrina varios autores que focalizan la necesidad de avanzar en el perfeccionamiento de las prácticas para prevenir y combatir los delitos de lavado de dinero y terrorismo. </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lastRenderedPageBreak/>
        <w:t>Funcionan en Argentina varios organismos que se dedican a estudiar los delitos de lavado de dinero y terrorismo.</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Entre ellos se puede mencionar </w:t>
      </w:r>
      <w:smartTag w:uri="urn:schemas-microsoft-com:office:smarttags" w:element="PersonName">
        <w:smartTagPr>
          <w:attr w:name="ProductID" w:val="la Fundaci￳n"/>
        </w:smartTagPr>
        <w:r w:rsidRPr="00963D22">
          <w:rPr>
            <w:rFonts w:ascii="Arial" w:hAnsi="Arial" w:cs="Arial"/>
            <w:sz w:val="24"/>
            <w:szCs w:val="24"/>
            <w:lang w:val="es-ES_tradnl"/>
          </w:rPr>
          <w:t>la Fundación</w:t>
        </w:r>
      </w:smartTag>
      <w:r w:rsidRPr="00963D22">
        <w:rPr>
          <w:rFonts w:ascii="Arial" w:hAnsi="Arial" w:cs="Arial"/>
          <w:sz w:val="24"/>
          <w:szCs w:val="24"/>
          <w:lang w:val="es-ES_tradnl"/>
        </w:rPr>
        <w:t xml:space="preserve"> de Investigaciones en Inteligencia Financiera (FININT) que se concentra en investigar los sistemas de información financiera, los regímenes penales en materia de criminalidad financiera, las tipologías criminales de lavado de dinero, financiación del terrorismo, los mecanismos institucionales del sector privado para la prevención de lavado de dinero y financiación del terrorismo, el orden jurídico internacional en materia de criminalidad financiera y otros temas vinculados con el lavado de dinero.  </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La Asociación Unidos por </w:t>
      </w:r>
      <w:smartTag w:uri="urn:schemas-microsoft-com:office:smarttags" w:element="PersonName">
        <w:smartTagPr>
          <w:attr w:name="ProductID" w:val="la Justicia"/>
        </w:smartTagPr>
        <w:r w:rsidRPr="00963D22">
          <w:rPr>
            <w:rFonts w:ascii="Arial" w:hAnsi="Arial" w:cs="Arial"/>
            <w:sz w:val="24"/>
            <w:szCs w:val="24"/>
            <w:lang w:val="es-ES_tradnl"/>
          </w:rPr>
          <w:t>la Justicia</w:t>
        </w:r>
      </w:smartTag>
      <w:r w:rsidRPr="00963D22">
        <w:rPr>
          <w:rFonts w:ascii="Arial" w:hAnsi="Arial" w:cs="Arial"/>
          <w:sz w:val="24"/>
          <w:szCs w:val="24"/>
          <w:lang w:val="es-ES_tradnl"/>
        </w:rPr>
        <w:t xml:space="preserve">, </w:t>
      </w:r>
      <w:smartTag w:uri="urn:schemas-microsoft-com:office:smarttags" w:element="PersonName">
        <w:smartTagPr>
          <w:attr w:name="ProductID" w:val="La Fundaci￳n Argentina"/>
        </w:smartTagPr>
        <w:r w:rsidRPr="00963D22">
          <w:rPr>
            <w:rFonts w:ascii="Arial" w:hAnsi="Arial" w:cs="Arial"/>
            <w:sz w:val="24"/>
            <w:szCs w:val="24"/>
            <w:lang w:val="es-ES_tradnl"/>
          </w:rPr>
          <w:t>La Fundación Argentina</w:t>
        </w:r>
      </w:smartTag>
      <w:r w:rsidRPr="00963D22">
        <w:rPr>
          <w:rFonts w:ascii="Arial" w:hAnsi="Arial" w:cs="Arial"/>
          <w:sz w:val="24"/>
          <w:szCs w:val="24"/>
          <w:lang w:val="es-ES_tradnl"/>
        </w:rPr>
        <w:t xml:space="preserve"> para el Estudio y Análisis sobre </w:t>
      </w:r>
      <w:smartTag w:uri="urn:schemas-microsoft-com:office:smarttags" w:element="PersonName">
        <w:smartTagPr>
          <w:attr w:name="ProductID" w:val="la Prevenci￳n"/>
        </w:smartTagPr>
        <w:r w:rsidRPr="00963D22">
          <w:rPr>
            <w:rFonts w:ascii="Arial" w:hAnsi="Arial" w:cs="Arial"/>
            <w:sz w:val="24"/>
            <w:szCs w:val="24"/>
            <w:lang w:val="es-ES_tradnl"/>
          </w:rPr>
          <w:t>la Prevención</w:t>
        </w:r>
      </w:smartTag>
      <w:r w:rsidRPr="00963D22">
        <w:rPr>
          <w:rFonts w:ascii="Arial" w:hAnsi="Arial" w:cs="Arial"/>
          <w:sz w:val="24"/>
          <w:szCs w:val="24"/>
          <w:lang w:val="es-ES_tradnl"/>
        </w:rPr>
        <w:t xml:space="preserve"> del Lavado de Activos y Financiación del Terrorismo (FAPLA) ha realizado tareas para aportar en el avance sobre estos temas.</w:t>
      </w:r>
    </w:p>
    <w:p w:rsidR="00B328D7" w:rsidRPr="00963D22" w:rsidRDefault="00616EBE" w:rsidP="00570F1E">
      <w:pPr>
        <w:spacing w:line="360" w:lineRule="auto"/>
        <w:jc w:val="both"/>
        <w:rPr>
          <w:rFonts w:ascii="Arial" w:hAnsi="Arial" w:cs="Arial"/>
          <w:b/>
          <w:sz w:val="24"/>
          <w:szCs w:val="24"/>
          <w:u w:val="single"/>
        </w:rPr>
      </w:pPr>
      <w:r w:rsidRPr="00963D22">
        <w:rPr>
          <w:rFonts w:ascii="Arial" w:hAnsi="Arial" w:cs="Arial"/>
          <w:b/>
          <w:sz w:val="24"/>
          <w:szCs w:val="24"/>
        </w:rPr>
        <w:t xml:space="preserve">V.4) </w:t>
      </w:r>
      <w:r w:rsidR="00B328D7" w:rsidRPr="00963D22">
        <w:rPr>
          <w:rFonts w:ascii="Arial" w:hAnsi="Arial" w:cs="Arial"/>
          <w:b/>
          <w:sz w:val="24"/>
          <w:szCs w:val="24"/>
          <w:u w:val="single"/>
        </w:rPr>
        <w:t>Presentación de la problemática a investigar</w:t>
      </w:r>
      <w:r w:rsidR="00B328D7" w:rsidRPr="00963D22">
        <w:rPr>
          <w:rStyle w:val="Refdenotaalfinal"/>
          <w:rFonts w:ascii="Arial" w:hAnsi="Arial" w:cs="Arial"/>
          <w:b/>
          <w:sz w:val="24"/>
          <w:szCs w:val="24"/>
          <w:u w:val="single"/>
        </w:rPr>
        <w:endnoteReference w:id="1"/>
      </w:r>
      <w:r w:rsidR="00B328D7" w:rsidRPr="00963D22">
        <w:rPr>
          <w:rFonts w:ascii="Arial" w:hAnsi="Arial" w:cs="Arial"/>
          <w:b/>
          <w:sz w:val="24"/>
          <w:szCs w:val="24"/>
          <w:u w:val="single"/>
        </w:rPr>
        <w:t>:</w:t>
      </w:r>
    </w:p>
    <w:p w:rsidR="00E0582C" w:rsidRPr="00963D22" w:rsidRDefault="00E0582C" w:rsidP="00E0582C">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desconoce en la actualidad un referente indicativo de la cantidad de condenas por delitos de lavado de dinero y terrorismo y su relación con las prácticas controladoras de operaciones financieras en Argentina.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En el plano dogmático se han esbozado críticas a las prácticas vigentes para combatir los delitos de lavado de dinero y terrorismo.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A modo de referencia se ha señalado la controversia que presenta </w:t>
      </w:r>
      <w:smartTag w:uri="urn:schemas-microsoft-com:office:smarttags" w:element="PersonName">
        <w:smartTagPr>
          <w:attr w:name="ProductID" w:val="la Ley"/>
        </w:smartTagPr>
        <w:r w:rsidRPr="00963D22">
          <w:rPr>
            <w:rFonts w:ascii="Arial" w:hAnsi="Arial" w:cs="Arial"/>
            <w:sz w:val="24"/>
            <w:szCs w:val="24"/>
            <w:lang w:val="es-ES_tradnl"/>
          </w:rPr>
          <w:t>la Ley</w:t>
        </w:r>
      </w:smartTag>
      <w:r w:rsidRPr="00963D22">
        <w:rPr>
          <w:rFonts w:ascii="Arial" w:hAnsi="Arial" w:cs="Arial"/>
          <w:sz w:val="24"/>
          <w:szCs w:val="24"/>
          <w:lang w:val="es-ES_tradnl"/>
        </w:rPr>
        <w:t xml:space="preserve"> nacional Nº 26.476 de Blanqueo de Capitales en </w:t>
      </w:r>
      <w:smartTag w:uri="urn:schemas-microsoft-com:office:smarttags" w:element="PersonName">
        <w:smartTagPr>
          <w:attr w:name="ProductID" w:val="la Rep￺blica Argentina"/>
        </w:smartTagPr>
        <w:r w:rsidRPr="00963D22">
          <w:rPr>
            <w:rFonts w:ascii="Arial" w:hAnsi="Arial" w:cs="Arial"/>
            <w:sz w:val="24"/>
            <w:szCs w:val="24"/>
            <w:lang w:val="es-ES_tradnl"/>
          </w:rPr>
          <w:t>la República Argentina</w:t>
        </w:r>
      </w:smartTag>
      <w:r w:rsidRPr="00963D22">
        <w:rPr>
          <w:rFonts w:ascii="Arial" w:hAnsi="Arial" w:cs="Arial"/>
          <w:sz w:val="24"/>
          <w:szCs w:val="24"/>
          <w:lang w:val="es-ES_tradnl"/>
        </w:rPr>
        <w:t xml:space="preserve"> puesto que flexibiliza la inteligencia realizada sobre casos de evasión impositiva, que resulta de fundamental importancia para las investigaciones realizadas por </w:t>
      </w:r>
      <w:smartTag w:uri="urn:schemas-microsoft-com:office:smarttags" w:element="PersonName">
        <w:smartTagPr>
          <w:attr w:name="ProductID" w:val="la U.I"/>
        </w:smartTagPr>
        <w:r w:rsidRPr="00963D22">
          <w:rPr>
            <w:rFonts w:ascii="Arial" w:hAnsi="Arial" w:cs="Arial"/>
            <w:sz w:val="24"/>
            <w:szCs w:val="24"/>
            <w:lang w:val="es-ES_tradnl"/>
          </w:rPr>
          <w:t>la U.I</w:t>
        </w:r>
      </w:smartTag>
      <w:r w:rsidRPr="00963D22">
        <w:rPr>
          <w:rFonts w:ascii="Arial" w:hAnsi="Arial" w:cs="Arial"/>
          <w:sz w:val="24"/>
          <w:szCs w:val="24"/>
          <w:lang w:val="es-ES_tradnl"/>
        </w:rPr>
        <w:t>.F.</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ha dicho que el G.A.F.I. y GAFISUD señalaron que el delito de evasión impositiva ocupa en Argentina un lugar de privilegio junto con el contrabando, la corrupción y otros tipos de fraude para el lavado de dinero y que por ser uno de los principios fundamentales del sistema anti lavado, la información brindada por organismos como </w:t>
      </w:r>
      <w:smartTag w:uri="urn:schemas-microsoft-com:office:smarttags" w:element="PersonName">
        <w:smartTagPr>
          <w:attr w:name="ProductID" w:val="la A.F"/>
        </w:smartTagPr>
        <w:r w:rsidRPr="00963D22">
          <w:rPr>
            <w:rFonts w:ascii="Arial" w:hAnsi="Arial" w:cs="Arial"/>
            <w:sz w:val="24"/>
            <w:szCs w:val="24"/>
            <w:lang w:val="es-ES_tradnl"/>
          </w:rPr>
          <w:t>la A.F</w:t>
        </w:r>
      </w:smartTag>
      <w:r w:rsidRPr="00963D22">
        <w:rPr>
          <w:rFonts w:ascii="Arial" w:hAnsi="Arial" w:cs="Arial"/>
          <w:sz w:val="24"/>
          <w:szCs w:val="24"/>
          <w:lang w:val="es-ES_tradnl"/>
        </w:rPr>
        <w:t xml:space="preserve">.I.P. y el B.C.R.A. a </w:t>
      </w:r>
      <w:smartTag w:uri="urn:schemas-microsoft-com:office:smarttags" w:element="PersonName">
        <w:smartTagPr>
          <w:attr w:name="ProductID" w:val="la U.I"/>
        </w:smartTagPr>
        <w:r w:rsidRPr="00963D22">
          <w:rPr>
            <w:rFonts w:ascii="Arial" w:hAnsi="Arial" w:cs="Arial"/>
            <w:sz w:val="24"/>
            <w:szCs w:val="24"/>
            <w:lang w:val="es-ES_tradnl"/>
          </w:rPr>
          <w:t>la U.I</w:t>
        </w:r>
      </w:smartTag>
      <w:r w:rsidRPr="00963D22">
        <w:rPr>
          <w:rFonts w:ascii="Arial" w:hAnsi="Arial" w:cs="Arial"/>
          <w:sz w:val="24"/>
          <w:szCs w:val="24"/>
          <w:lang w:val="es-ES_tradnl"/>
        </w:rPr>
        <w:t xml:space="preserve">.F., las medidas de exteriorización y repatriación de capitales constituyen un grave daño al </w:t>
      </w:r>
      <w:r w:rsidRPr="00963D22">
        <w:rPr>
          <w:rFonts w:ascii="Arial" w:hAnsi="Arial" w:cs="Arial"/>
          <w:sz w:val="24"/>
          <w:szCs w:val="24"/>
          <w:lang w:val="es-ES_tradnl"/>
        </w:rPr>
        <w:lastRenderedPageBreak/>
        <w:t xml:space="preserve">funcionamiento y a la legitimidad del sistema de prevención de lavado de dinero y contrarían la legislación respectiva.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Otras cuestiones que han despertado críticas en </w:t>
      </w:r>
      <w:smartTag w:uri="urn:schemas-microsoft-com:office:smarttags" w:element="PersonName">
        <w:smartTagPr>
          <w:attr w:name="ProductID" w:val="la Argentina"/>
        </w:smartTagPr>
        <w:r w:rsidRPr="00963D22">
          <w:rPr>
            <w:rFonts w:ascii="Arial" w:hAnsi="Arial" w:cs="Arial"/>
            <w:sz w:val="24"/>
            <w:szCs w:val="24"/>
            <w:lang w:val="es-ES_tradnl"/>
          </w:rPr>
          <w:t>la Argentina</w:t>
        </w:r>
      </w:smartTag>
      <w:r w:rsidRPr="00963D22">
        <w:rPr>
          <w:rFonts w:ascii="Arial" w:hAnsi="Arial" w:cs="Arial"/>
          <w:sz w:val="24"/>
          <w:szCs w:val="24"/>
          <w:lang w:val="es-ES_tradnl"/>
        </w:rPr>
        <w:t xml:space="preserve"> son las relacionadas con las regulaciones del BCRA con respecto a operaciones de clientes de riesgo y se ha observado también la necesidad de legislar el </w:t>
      </w:r>
      <w:proofErr w:type="spellStart"/>
      <w:r w:rsidRPr="00963D22">
        <w:rPr>
          <w:rFonts w:ascii="Arial" w:hAnsi="Arial" w:cs="Arial"/>
          <w:sz w:val="24"/>
          <w:szCs w:val="24"/>
          <w:lang w:val="es-ES_tradnl"/>
        </w:rPr>
        <w:t>deltio</w:t>
      </w:r>
      <w:proofErr w:type="spellEnd"/>
      <w:r w:rsidRPr="00963D22">
        <w:rPr>
          <w:rFonts w:ascii="Arial" w:hAnsi="Arial" w:cs="Arial"/>
          <w:sz w:val="24"/>
          <w:szCs w:val="24"/>
          <w:lang w:val="es-ES_tradnl"/>
        </w:rPr>
        <w:t xml:space="preserve"> de lavado de dinero de manera más específica de manera tal que se pueda determinar con  mayor claridad el bien jurídico protegido, el aspecto subjetivo del tipo penal, como así también regular la materia probatoria del delito precedente, entre otras cuestiones.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A pesar de los aportes realizados, hasta el presente no se registra la cantidad de condenas por lavado de dinero y terrorismo en Argentina y sus fundamentos y la relevancia que pudieron haber tenido en dichas condenas las prácticas controladoras de operaciones financieras implementadas a partir del año 2000. </w:t>
      </w:r>
    </w:p>
    <w:p w:rsidR="00B328D7" w:rsidRPr="00963D22" w:rsidRDefault="00B328D7" w:rsidP="00570F1E">
      <w:pPr>
        <w:spacing w:line="360" w:lineRule="auto"/>
        <w:jc w:val="both"/>
        <w:rPr>
          <w:rFonts w:ascii="Arial" w:hAnsi="Arial" w:cs="Arial"/>
          <w:sz w:val="24"/>
          <w:szCs w:val="24"/>
          <w:lang w:val="es-ES_tradnl"/>
        </w:rPr>
      </w:pPr>
      <w:r w:rsidRPr="00963D22">
        <w:rPr>
          <w:rFonts w:ascii="Arial" w:hAnsi="Arial" w:cs="Arial"/>
          <w:sz w:val="24"/>
          <w:szCs w:val="24"/>
          <w:lang w:val="es-ES_tradnl"/>
        </w:rPr>
        <w:t xml:space="preserve">Se propone así con esta investigación actualizar  los datos referidos a condenas por delito de lavado de dinero y terrorismo establecer si en el marco de la legislación vigente existe relación entre las prácticas controladoras de operaciones financieras y las condenas penales por delitos de lavado de dinero y narcoterrorismo.   </w:t>
      </w:r>
    </w:p>
    <w:p w:rsidR="00A45ECC" w:rsidRPr="00963D22" w:rsidRDefault="00A45ECC" w:rsidP="00570F1E">
      <w:pPr>
        <w:spacing w:line="360" w:lineRule="auto"/>
        <w:rPr>
          <w:rFonts w:ascii="Arial" w:hAnsi="Arial" w:cs="Arial"/>
          <w:b/>
          <w:sz w:val="24"/>
          <w:szCs w:val="24"/>
          <w:lang w:val="es-ES"/>
        </w:rPr>
      </w:pPr>
      <w:r w:rsidRPr="00963D22">
        <w:rPr>
          <w:rFonts w:ascii="Arial" w:hAnsi="Arial" w:cs="Arial"/>
          <w:sz w:val="24"/>
          <w:szCs w:val="24"/>
          <w:lang w:val="es-ES"/>
        </w:rPr>
        <w:tab/>
      </w:r>
      <w:r w:rsidR="00616EBE" w:rsidRPr="00963D22">
        <w:rPr>
          <w:rFonts w:ascii="Arial" w:hAnsi="Arial" w:cs="Arial"/>
          <w:b/>
          <w:sz w:val="24"/>
          <w:szCs w:val="24"/>
          <w:lang w:val="es-ES"/>
        </w:rPr>
        <w:t xml:space="preserve">V.5) </w:t>
      </w:r>
      <w:r w:rsidRPr="00963D22">
        <w:rPr>
          <w:rFonts w:ascii="Arial" w:hAnsi="Arial" w:cs="Arial"/>
          <w:b/>
          <w:sz w:val="24"/>
          <w:szCs w:val="24"/>
          <w:u w:val="single"/>
          <w:lang w:val="es-ES"/>
        </w:rPr>
        <w:t>Aspectos relevantes de la investigación</w:t>
      </w:r>
    </w:p>
    <w:p w:rsidR="00B328D7" w:rsidRPr="00963D22" w:rsidRDefault="00E0582C" w:rsidP="00570F1E">
      <w:pPr>
        <w:spacing w:line="360" w:lineRule="auto"/>
        <w:rPr>
          <w:rFonts w:ascii="Arial" w:hAnsi="Arial" w:cs="Arial"/>
          <w:sz w:val="24"/>
          <w:szCs w:val="24"/>
        </w:rPr>
      </w:pPr>
      <w:r>
        <w:rPr>
          <w:rFonts w:ascii="Arial" w:hAnsi="Arial" w:cs="Arial"/>
          <w:sz w:val="24"/>
          <w:szCs w:val="24"/>
          <w:lang w:val="es-ES"/>
        </w:rPr>
        <w:t xml:space="preserve">-Realización de </w:t>
      </w:r>
      <w:r w:rsidR="00B328D7" w:rsidRPr="00963D22">
        <w:rPr>
          <w:rFonts w:ascii="Arial" w:hAnsi="Arial" w:cs="Arial"/>
          <w:sz w:val="24"/>
          <w:szCs w:val="24"/>
        </w:rPr>
        <w:t>recopilación de la legislación vigente en la República Argentina sobre lavado de dinero y terrorismo a partir del año 2000.</w:t>
      </w:r>
    </w:p>
    <w:p w:rsidR="00E0582C" w:rsidRDefault="00E0582C" w:rsidP="00E0582C">
      <w:pPr>
        <w:spacing w:line="360" w:lineRule="auto"/>
        <w:jc w:val="both"/>
        <w:rPr>
          <w:rFonts w:ascii="Arial" w:hAnsi="Arial" w:cs="Arial"/>
          <w:sz w:val="24"/>
          <w:szCs w:val="24"/>
        </w:rPr>
      </w:pPr>
      <w:r>
        <w:rPr>
          <w:rFonts w:ascii="Arial" w:hAnsi="Arial" w:cs="Arial"/>
          <w:sz w:val="24"/>
          <w:szCs w:val="24"/>
        </w:rPr>
        <w:t xml:space="preserve">-Trabajos de campo y realización de </w:t>
      </w:r>
      <w:proofErr w:type="gramStart"/>
      <w:r>
        <w:rPr>
          <w:rFonts w:ascii="Arial" w:hAnsi="Arial" w:cs="Arial"/>
          <w:sz w:val="24"/>
          <w:szCs w:val="24"/>
        </w:rPr>
        <w:t xml:space="preserve">encuestas </w:t>
      </w:r>
      <w:r w:rsidR="00B328D7" w:rsidRPr="00963D22">
        <w:rPr>
          <w:rFonts w:ascii="Arial" w:hAnsi="Arial" w:cs="Arial"/>
          <w:sz w:val="24"/>
          <w:szCs w:val="24"/>
        </w:rPr>
        <w:t>.</w:t>
      </w:r>
      <w:proofErr w:type="gramEnd"/>
      <w:r w:rsidR="00B328D7" w:rsidRPr="00963D22">
        <w:rPr>
          <w:rFonts w:ascii="Arial" w:hAnsi="Arial" w:cs="Arial"/>
          <w:sz w:val="24"/>
          <w:szCs w:val="24"/>
        </w:rPr>
        <w:t xml:space="preserve"> </w:t>
      </w:r>
    </w:p>
    <w:p w:rsidR="00E0582C" w:rsidRPr="00963D22" w:rsidRDefault="00E0582C" w:rsidP="00E0582C">
      <w:pPr>
        <w:spacing w:line="360" w:lineRule="auto"/>
        <w:jc w:val="both"/>
        <w:rPr>
          <w:rFonts w:ascii="Arial" w:hAnsi="Arial" w:cs="Arial"/>
          <w:sz w:val="24"/>
          <w:szCs w:val="24"/>
        </w:rPr>
      </w:pPr>
      <w:r>
        <w:rPr>
          <w:rFonts w:ascii="Arial" w:hAnsi="Arial" w:cs="Arial"/>
          <w:sz w:val="24"/>
          <w:szCs w:val="24"/>
        </w:rPr>
        <w:t xml:space="preserve">-Relevamiento </w:t>
      </w:r>
      <w:r w:rsidR="00B328D7" w:rsidRPr="00963D22">
        <w:rPr>
          <w:rFonts w:ascii="Arial" w:hAnsi="Arial" w:cs="Arial"/>
          <w:sz w:val="24"/>
          <w:szCs w:val="24"/>
        </w:rPr>
        <w:t>causas penales por delitos de lavado de dinero y terrorismo tramitadas en Argentina desde el año 2000</w:t>
      </w:r>
      <w:r>
        <w:rPr>
          <w:rFonts w:ascii="Arial" w:hAnsi="Arial" w:cs="Arial"/>
          <w:sz w:val="24"/>
          <w:szCs w:val="24"/>
        </w:rPr>
        <w:t xml:space="preserve"> y determinación de la </w:t>
      </w:r>
      <w:r w:rsidRPr="00963D22">
        <w:rPr>
          <w:rFonts w:ascii="Arial" w:hAnsi="Arial" w:cs="Arial"/>
          <w:sz w:val="24"/>
          <w:szCs w:val="24"/>
        </w:rPr>
        <w:t xml:space="preserve">cantidad de condenas recaídas por los delitos de lavado de dinero y terrorismo en Argentina desde el año 2000 </w:t>
      </w:r>
      <w:r>
        <w:rPr>
          <w:rFonts w:ascii="Arial" w:hAnsi="Arial" w:cs="Arial"/>
          <w:sz w:val="24"/>
          <w:szCs w:val="24"/>
        </w:rPr>
        <w:t xml:space="preserve">con </w:t>
      </w:r>
      <w:r w:rsidRPr="00963D22">
        <w:rPr>
          <w:rFonts w:ascii="Arial" w:hAnsi="Arial" w:cs="Arial"/>
          <w:sz w:val="24"/>
          <w:szCs w:val="24"/>
        </w:rPr>
        <w:t>an</w:t>
      </w:r>
      <w:r>
        <w:rPr>
          <w:rFonts w:ascii="Arial" w:hAnsi="Arial" w:cs="Arial"/>
          <w:sz w:val="24"/>
          <w:szCs w:val="24"/>
        </w:rPr>
        <w:t>á</w:t>
      </w:r>
      <w:r w:rsidRPr="00963D22">
        <w:rPr>
          <w:rFonts w:ascii="Arial" w:hAnsi="Arial" w:cs="Arial"/>
          <w:sz w:val="24"/>
          <w:szCs w:val="24"/>
        </w:rPr>
        <w:t>li</w:t>
      </w:r>
      <w:r>
        <w:rPr>
          <w:rFonts w:ascii="Arial" w:hAnsi="Arial" w:cs="Arial"/>
          <w:sz w:val="24"/>
          <w:szCs w:val="24"/>
        </w:rPr>
        <w:t xml:space="preserve">sis de </w:t>
      </w:r>
      <w:r w:rsidRPr="00963D22">
        <w:rPr>
          <w:rFonts w:ascii="Arial" w:hAnsi="Arial" w:cs="Arial"/>
          <w:sz w:val="24"/>
          <w:szCs w:val="24"/>
        </w:rPr>
        <w:t xml:space="preserve">los criterios de los Tribunales para fundar las condenas. </w:t>
      </w:r>
    </w:p>
    <w:p w:rsidR="00B328D7" w:rsidRPr="00963D22" w:rsidRDefault="00B529D4" w:rsidP="00570F1E">
      <w:pPr>
        <w:spacing w:line="360" w:lineRule="auto"/>
        <w:jc w:val="both"/>
        <w:rPr>
          <w:rFonts w:ascii="Arial" w:hAnsi="Arial" w:cs="Arial"/>
          <w:sz w:val="24"/>
          <w:szCs w:val="24"/>
        </w:rPr>
      </w:pPr>
      <w:r>
        <w:rPr>
          <w:rFonts w:ascii="Arial" w:hAnsi="Arial" w:cs="Arial"/>
          <w:sz w:val="24"/>
          <w:szCs w:val="24"/>
        </w:rPr>
        <w:lastRenderedPageBreak/>
        <w:t xml:space="preserve">-Determinar si existe </w:t>
      </w:r>
      <w:r w:rsidR="00B328D7" w:rsidRPr="00963D22">
        <w:rPr>
          <w:rFonts w:ascii="Arial" w:hAnsi="Arial" w:cs="Arial"/>
          <w:sz w:val="24"/>
          <w:szCs w:val="24"/>
        </w:rPr>
        <w:t xml:space="preserve">relación entre las prácticas controladoras de operaciones financieras legisladas y las condenas por delitos de lavado de dinero y terrorismo en Argentina desde el año 2000. </w:t>
      </w:r>
    </w:p>
    <w:p w:rsidR="00A45ECC" w:rsidRPr="00BA2964" w:rsidRDefault="00A45ECC" w:rsidP="00570F1E">
      <w:pPr>
        <w:spacing w:line="360" w:lineRule="auto"/>
        <w:rPr>
          <w:rFonts w:ascii="Arial" w:hAnsi="Arial" w:cs="Arial"/>
          <w:b/>
          <w:sz w:val="24"/>
          <w:szCs w:val="24"/>
          <w:u w:val="single"/>
          <w:lang w:val="es-ES"/>
        </w:rPr>
      </w:pPr>
      <w:r w:rsidRPr="00963D22">
        <w:rPr>
          <w:rFonts w:ascii="Arial" w:hAnsi="Arial" w:cs="Arial"/>
          <w:sz w:val="24"/>
          <w:szCs w:val="24"/>
          <w:lang w:val="es-ES"/>
        </w:rPr>
        <w:tab/>
      </w:r>
      <w:r w:rsidR="00BA2964">
        <w:rPr>
          <w:rFonts w:ascii="Arial" w:hAnsi="Arial" w:cs="Arial"/>
          <w:b/>
          <w:sz w:val="24"/>
          <w:szCs w:val="24"/>
          <w:lang w:val="es-ES"/>
        </w:rPr>
        <w:t>V</w:t>
      </w:r>
      <w:r w:rsidR="00616EBE" w:rsidRPr="00BA2964">
        <w:rPr>
          <w:rFonts w:ascii="Arial" w:hAnsi="Arial" w:cs="Arial"/>
          <w:b/>
          <w:sz w:val="24"/>
          <w:szCs w:val="24"/>
          <w:lang w:val="es-ES"/>
        </w:rPr>
        <w:t>.6</w:t>
      </w:r>
      <w:r w:rsidR="00BA2964">
        <w:rPr>
          <w:rFonts w:ascii="Arial" w:hAnsi="Arial" w:cs="Arial"/>
          <w:b/>
          <w:sz w:val="24"/>
          <w:szCs w:val="24"/>
          <w:lang w:val="es-ES"/>
        </w:rPr>
        <w:t>.</w:t>
      </w:r>
      <w:r w:rsidR="00616EBE" w:rsidRPr="00BA2964">
        <w:rPr>
          <w:rFonts w:ascii="Arial" w:hAnsi="Arial" w:cs="Arial"/>
          <w:b/>
          <w:sz w:val="24"/>
          <w:szCs w:val="24"/>
          <w:lang w:val="es-ES"/>
        </w:rPr>
        <w:t>)</w:t>
      </w:r>
      <w:r w:rsidR="00616EBE" w:rsidRPr="00963D22">
        <w:rPr>
          <w:rFonts w:ascii="Arial" w:hAnsi="Arial" w:cs="Arial"/>
          <w:sz w:val="24"/>
          <w:szCs w:val="24"/>
          <w:lang w:val="es-ES"/>
        </w:rPr>
        <w:t xml:space="preserve"> </w:t>
      </w:r>
      <w:r w:rsidRPr="00BA2964">
        <w:rPr>
          <w:rFonts w:ascii="Arial" w:hAnsi="Arial" w:cs="Arial"/>
          <w:b/>
          <w:sz w:val="24"/>
          <w:szCs w:val="24"/>
          <w:u w:val="single"/>
          <w:lang w:val="es-ES"/>
        </w:rPr>
        <w:t>Aportes alcanzados en relación con el problema planteado</w:t>
      </w:r>
    </w:p>
    <w:p w:rsidR="00BA2964" w:rsidRPr="00963D22" w:rsidRDefault="00BA2964" w:rsidP="00570F1E">
      <w:pPr>
        <w:spacing w:line="360" w:lineRule="auto"/>
        <w:jc w:val="both"/>
        <w:rPr>
          <w:rFonts w:ascii="Arial" w:hAnsi="Arial" w:cs="Arial"/>
          <w:bCs/>
          <w:sz w:val="24"/>
          <w:szCs w:val="24"/>
        </w:rPr>
      </w:pPr>
      <w:r w:rsidRPr="00963D22">
        <w:rPr>
          <w:rFonts w:ascii="Arial" w:hAnsi="Arial" w:cs="Arial"/>
          <w:bCs/>
          <w:sz w:val="24"/>
          <w:szCs w:val="24"/>
        </w:rPr>
        <w:t>-</w:t>
      </w:r>
      <w:r>
        <w:rPr>
          <w:rFonts w:ascii="Arial" w:hAnsi="Arial" w:cs="Arial"/>
          <w:bCs/>
          <w:sz w:val="24"/>
          <w:szCs w:val="24"/>
        </w:rPr>
        <w:t xml:space="preserve">Obtención de </w:t>
      </w:r>
      <w:r w:rsidRPr="00963D22">
        <w:rPr>
          <w:rFonts w:ascii="Arial" w:hAnsi="Arial" w:cs="Arial"/>
          <w:bCs/>
          <w:sz w:val="24"/>
          <w:szCs w:val="24"/>
        </w:rPr>
        <w:t>un conocimiento más específico acerca de la legislación vigente en Argentina para los delitos de lavado de dinero y terrorismo.</w:t>
      </w:r>
    </w:p>
    <w:p w:rsidR="00BA2964" w:rsidRPr="00963D22" w:rsidRDefault="00BA2964" w:rsidP="00570F1E">
      <w:pPr>
        <w:spacing w:line="360" w:lineRule="auto"/>
        <w:jc w:val="both"/>
        <w:rPr>
          <w:rFonts w:ascii="Arial" w:hAnsi="Arial" w:cs="Arial"/>
          <w:bCs/>
          <w:sz w:val="24"/>
          <w:szCs w:val="24"/>
        </w:rPr>
      </w:pPr>
      <w:r w:rsidRPr="00963D22">
        <w:rPr>
          <w:rFonts w:ascii="Arial" w:hAnsi="Arial" w:cs="Arial"/>
          <w:bCs/>
          <w:sz w:val="24"/>
          <w:szCs w:val="24"/>
        </w:rPr>
        <w:t>-</w:t>
      </w:r>
      <w:r>
        <w:rPr>
          <w:rFonts w:ascii="Arial" w:hAnsi="Arial" w:cs="Arial"/>
          <w:bCs/>
          <w:sz w:val="24"/>
          <w:szCs w:val="24"/>
        </w:rPr>
        <w:t xml:space="preserve">Actualización de </w:t>
      </w:r>
      <w:r w:rsidRPr="00963D22">
        <w:rPr>
          <w:rFonts w:ascii="Arial" w:hAnsi="Arial" w:cs="Arial"/>
          <w:bCs/>
          <w:sz w:val="24"/>
          <w:szCs w:val="24"/>
        </w:rPr>
        <w:t>datos concretos de condenas por delitos de lavado de dinero y terrorismo en Argentina desde el año 2000</w:t>
      </w:r>
      <w:r>
        <w:rPr>
          <w:rFonts w:ascii="Arial" w:hAnsi="Arial" w:cs="Arial"/>
          <w:bCs/>
          <w:sz w:val="24"/>
          <w:szCs w:val="24"/>
        </w:rPr>
        <w:t>.</w:t>
      </w:r>
      <w:r w:rsidRPr="00963D22">
        <w:rPr>
          <w:rFonts w:ascii="Arial" w:hAnsi="Arial" w:cs="Arial"/>
          <w:bCs/>
          <w:sz w:val="24"/>
          <w:szCs w:val="24"/>
        </w:rPr>
        <w:t xml:space="preserve">  </w:t>
      </w:r>
    </w:p>
    <w:p w:rsidR="00BA2964" w:rsidRDefault="00BA2964" w:rsidP="00570F1E">
      <w:pPr>
        <w:spacing w:line="360" w:lineRule="auto"/>
        <w:jc w:val="both"/>
        <w:rPr>
          <w:rFonts w:ascii="Arial" w:hAnsi="Arial" w:cs="Arial"/>
          <w:bCs/>
          <w:sz w:val="24"/>
          <w:szCs w:val="24"/>
        </w:rPr>
      </w:pPr>
      <w:r w:rsidRPr="00963D22">
        <w:rPr>
          <w:rFonts w:ascii="Arial" w:hAnsi="Arial" w:cs="Arial"/>
          <w:bCs/>
          <w:sz w:val="24"/>
          <w:szCs w:val="24"/>
        </w:rPr>
        <w:t>-</w:t>
      </w:r>
      <w:r>
        <w:rPr>
          <w:rFonts w:ascii="Arial" w:hAnsi="Arial" w:cs="Arial"/>
          <w:bCs/>
          <w:sz w:val="24"/>
          <w:szCs w:val="24"/>
        </w:rPr>
        <w:t xml:space="preserve"> Ampliación y perfeccionamiento de conocimiento y de la capacidad de investigar  para los integrantes del equipo con posibilidad de volcarlos a sus actividades académicas logrando el fortalecimiento del nivel educativo. </w:t>
      </w:r>
    </w:p>
    <w:p w:rsidR="00BA2964" w:rsidRDefault="00BA2964" w:rsidP="00570F1E">
      <w:pPr>
        <w:spacing w:after="0" w:line="360" w:lineRule="auto"/>
        <w:jc w:val="both"/>
        <w:rPr>
          <w:rFonts w:ascii="Arial" w:hAnsi="Arial" w:cs="Arial"/>
          <w:bCs/>
          <w:sz w:val="24"/>
          <w:szCs w:val="24"/>
        </w:rPr>
      </w:pPr>
      <w:r w:rsidRPr="00963D22">
        <w:rPr>
          <w:rFonts w:ascii="Arial" w:hAnsi="Arial" w:cs="Arial"/>
          <w:bCs/>
          <w:sz w:val="24"/>
          <w:szCs w:val="24"/>
        </w:rPr>
        <w:t xml:space="preserve">- </w:t>
      </w:r>
      <w:r>
        <w:rPr>
          <w:rFonts w:ascii="Arial" w:hAnsi="Arial" w:cs="Arial"/>
          <w:bCs/>
          <w:sz w:val="24"/>
          <w:szCs w:val="24"/>
        </w:rPr>
        <w:t xml:space="preserve">Transmisión de los resultados obtenidos a diversos ámbitos. </w:t>
      </w:r>
    </w:p>
    <w:p w:rsidR="00BA2964" w:rsidRDefault="00BA2964" w:rsidP="00570F1E">
      <w:pPr>
        <w:spacing w:after="0" w:line="360" w:lineRule="auto"/>
        <w:jc w:val="both"/>
        <w:rPr>
          <w:rFonts w:ascii="Arial" w:hAnsi="Arial" w:cs="Arial"/>
          <w:bCs/>
          <w:sz w:val="24"/>
          <w:szCs w:val="24"/>
        </w:rPr>
      </w:pPr>
    </w:p>
    <w:sectPr w:rsidR="00BA2964" w:rsidSect="00B228E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58" w:rsidRDefault="00992C58" w:rsidP="00992C58">
      <w:pPr>
        <w:spacing w:after="0" w:line="240" w:lineRule="auto"/>
      </w:pPr>
      <w:r>
        <w:separator/>
      </w:r>
    </w:p>
  </w:endnote>
  <w:endnote w:type="continuationSeparator" w:id="0">
    <w:p w:rsidR="00992C58" w:rsidRDefault="00992C58" w:rsidP="00992C58">
      <w:pPr>
        <w:spacing w:after="0" w:line="240" w:lineRule="auto"/>
      </w:pPr>
      <w:r>
        <w:continuationSeparator/>
      </w:r>
    </w:p>
  </w:endnote>
  <w:endnote w:id="1">
    <w:p w:rsidR="004E2225" w:rsidRDefault="00B328D7" w:rsidP="00B328D7">
      <w:pPr>
        <w:pStyle w:val="Piedepgina"/>
        <w:jc w:val="both"/>
        <w:rPr>
          <w:rFonts w:ascii="Arial" w:hAnsi="Arial" w:cs="Arial"/>
          <w:sz w:val="18"/>
          <w:szCs w:val="18"/>
        </w:rPr>
      </w:pPr>
      <w:r>
        <w:rPr>
          <w:rStyle w:val="Refdenotaalfinal"/>
          <w:rFonts w:ascii="Arial" w:hAnsi="Arial" w:cs="Arial"/>
          <w:sz w:val="18"/>
          <w:szCs w:val="18"/>
        </w:rPr>
        <w:endnoteRef/>
      </w:r>
      <w:r>
        <w:rPr>
          <w:rFonts w:ascii="Arial" w:hAnsi="Arial" w:cs="Arial"/>
          <w:sz w:val="18"/>
          <w:szCs w:val="18"/>
        </w:rPr>
        <w:t xml:space="preserve"> En un máximo de dos carillas, este apartado debe incluir: a) Marco general en el que se contextualiza la investigación (indicando entre otras el origen o fundamento del planteo del problema de investigación), b) Relevancia del estudio por su aporte teórico (y/o aplicado), metodológico, y capacidad de transferencia del conocimiento producido </w:t>
      </w:r>
      <w:proofErr w:type="spellStart"/>
      <w:r>
        <w:rPr>
          <w:rFonts w:ascii="Arial" w:hAnsi="Arial" w:cs="Arial"/>
          <w:sz w:val="18"/>
          <w:szCs w:val="18"/>
        </w:rPr>
        <w:t>intra</w:t>
      </w:r>
      <w:proofErr w:type="spellEnd"/>
      <w:r>
        <w:rPr>
          <w:rFonts w:ascii="Arial" w:hAnsi="Arial" w:cs="Arial"/>
          <w:sz w:val="18"/>
          <w:szCs w:val="18"/>
        </w:rPr>
        <w:t xml:space="preserve"> y extra universidad, c) Fundamentación teórica (marco teórico) que orienta el desarrollo del trabajo, d) Estado actual de las investigaciones relacionadas con el tema, d) Factibilidad de </w:t>
      </w:r>
      <w:r w:rsidR="00DB7240">
        <w:rPr>
          <w:rFonts w:ascii="Arial" w:hAnsi="Arial" w:cs="Arial"/>
          <w:sz w:val="18"/>
          <w:szCs w:val="18"/>
        </w:rPr>
        <w:t xml:space="preserve">desarrollo del proyecto. </w:t>
      </w:r>
    </w:p>
    <w:p w:rsidR="004E2225" w:rsidRDefault="004E2225" w:rsidP="00B328D7">
      <w:pPr>
        <w:pStyle w:val="Piedepgina"/>
        <w:jc w:val="both"/>
        <w:rPr>
          <w:rFonts w:ascii="Arial" w:hAnsi="Arial" w:cs="Arial"/>
          <w:sz w:val="18"/>
          <w:szCs w:val="18"/>
        </w:rPr>
      </w:pPr>
    </w:p>
    <w:p w:rsidR="004E2225" w:rsidRDefault="004E2225" w:rsidP="00B328D7">
      <w:pPr>
        <w:pStyle w:val="Piedepgina"/>
        <w:jc w:val="both"/>
        <w:rPr>
          <w:rFonts w:ascii="Arial" w:hAnsi="Arial" w:cs="Arial"/>
          <w:sz w:val="18"/>
          <w:szCs w:val="18"/>
        </w:rPr>
      </w:pPr>
    </w:p>
    <w:p w:rsidR="004E2225" w:rsidRDefault="004E2225" w:rsidP="00B328D7">
      <w:pPr>
        <w:pStyle w:val="Piedepgina"/>
        <w:jc w:val="both"/>
        <w:rPr>
          <w:rFonts w:ascii="Arial" w:hAnsi="Arial" w:cs="Arial"/>
          <w:sz w:val="18"/>
          <w:szCs w:val="18"/>
        </w:rPr>
      </w:pPr>
    </w:p>
    <w:p w:rsidR="004E2225" w:rsidRDefault="004E2225" w:rsidP="00B328D7">
      <w:pPr>
        <w:pStyle w:val="Piedepgina"/>
        <w:jc w:val="both"/>
        <w:rPr>
          <w:rFonts w:ascii="Arial" w:hAnsi="Arial" w:cs="Arial"/>
          <w:sz w:val="18"/>
          <w:szCs w:val="18"/>
        </w:rPr>
      </w:pPr>
    </w:p>
    <w:p w:rsidR="004E2225" w:rsidRDefault="004E2225" w:rsidP="00B328D7">
      <w:pPr>
        <w:pStyle w:val="Piedepgina"/>
        <w:jc w:val="both"/>
        <w:rPr>
          <w:rFonts w:ascii="Arial" w:hAnsi="Arial" w:cs="Arial"/>
          <w:sz w:val="18"/>
          <w:szCs w:val="18"/>
        </w:rPr>
      </w:pPr>
    </w:p>
    <w:p w:rsidR="00B328D7" w:rsidRDefault="00B328D7" w:rsidP="00B328D7">
      <w:pPr>
        <w:pStyle w:val="Piedepgina"/>
        <w:jc w:val="both"/>
        <w:rPr>
          <w:rFonts w:ascii="Arial" w:hAnsi="Arial" w:cs="Arial"/>
          <w:sz w:val="18"/>
          <w:szCs w:val="18"/>
          <w:lang w:val="es-AR"/>
        </w:rPr>
      </w:pPr>
    </w:p>
  </w:endnote>
</w:endnotes>
</file>

<file path=word/fontTable.xml><?xml version="1.0" encoding="utf-8"?>
<w:fonts xmlns:r="http://schemas.openxmlformats.org/officeDocument/2006/relationships" xmlns:w="http://schemas.openxmlformats.org/wordprocessingml/2006/main">
  <w:font w:name="Times New Roman">
    <w:altName w:val="?l?r ??_fc"/>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58" w:rsidRDefault="00992C58" w:rsidP="00992C58">
      <w:pPr>
        <w:spacing w:after="0" w:line="240" w:lineRule="auto"/>
      </w:pPr>
      <w:r>
        <w:separator/>
      </w:r>
    </w:p>
  </w:footnote>
  <w:footnote w:type="continuationSeparator" w:id="0">
    <w:p w:rsidR="00992C58" w:rsidRDefault="00992C58" w:rsidP="00992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50F6"/>
    <w:multiLevelType w:val="hybridMultilevel"/>
    <w:tmpl w:val="77C41AAE"/>
    <w:lvl w:ilvl="0" w:tplc="C2EEBB8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752D37"/>
    <w:multiLevelType w:val="hybridMultilevel"/>
    <w:tmpl w:val="F342F248"/>
    <w:lvl w:ilvl="0" w:tplc="56824506">
      <w:start w:val="14"/>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D6D0749"/>
    <w:multiLevelType w:val="hybridMultilevel"/>
    <w:tmpl w:val="63401288"/>
    <w:lvl w:ilvl="0" w:tplc="80F6F8C0">
      <w:start w:val="11"/>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21D6A3B"/>
    <w:multiLevelType w:val="hybridMultilevel"/>
    <w:tmpl w:val="69067494"/>
    <w:lvl w:ilvl="0" w:tplc="027EDB22">
      <w:start w:val="1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529C7E15"/>
    <w:multiLevelType w:val="hybridMultilevel"/>
    <w:tmpl w:val="5D304FBC"/>
    <w:lvl w:ilvl="0" w:tplc="46CA34A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DF203A"/>
    <w:multiLevelType w:val="hybridMultilevel"/>
    <w:tmpl w:val="BAC8FC9A"/>
    <w:lvl w:ilvl="0" w:tplc="F1780C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E1973FA"/>
    <w:multiLevelType w:val="hybridMultilevel"/>
    <w:tmpl w:val="05805BA6"/>
    <w:lvl w:ilvl="0" w:tplc="32AA0DB2">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5ECC"/>
    <w:rsid w:val="000603A5"/>
    <w:rsid w:val="00073560"/>
    <w:rsid w:val="0013170E"/>
    <w:rsid w:val="0027009E"/>
    <w:rsid w:val="00375A1B"/>
    <w:rsid w:val="004430BA"/>
    <w:rsid w:val="004774B4"/>
    <w:rsid w:val="004E2225"/>
    <w:rsid w:val="00570F1E"/>
    <w:rsid w:val="005C74A2"/>
    <w:rsid w:val="00616EBE"/>
    <w:rsid w:val="006F4E65"/>
    <w:rsid w:val="00963D22"/>
    <w:rsid w:val="00992C58"/>
    <w:rsid w:val="00A45ECC"/>
    <w:rsid w:val="00A57DA9"/>
    <w:rsid w:val="00B228EE"/>
    <w:rsid w:val="00B328D7"/>
    <w:rsid w:val="00B529D4"/>
    <w:rsid w:val="00BA2964"/>
    <w:rsid w:val="00BE629E"/>
    <w:rsid w:val="00C37C98"/>
    <w:rsid w:val="00C96276"/>
    <w:rsid w:val="00D23ED5"/>
    <w:rsid w:val="00DB7240"/>
    <w:rsid w:val="00E0582C"/>
    <w:rsid w:val="00F7076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A45ECC"/>
    <w:pPr>
      <w:spacing w:after="324" w:line="240" w:lineRule="auto"/>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992C5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2C58"/>
    <w:rPr>
      <w:sz w:val="20"/>
      <w:szCs w:val="20"/>
    </w:rPr>
  </w:style>
  <w:style w:type="character" w:styleId="Refdenotaalfinal">
    <w:name w:val="endnote reference"/>
    <w:basedOn w:val="Fuentedeprrafopredeter"/>
    <w:semiHidden/>
    <w:unhideWhenUsed/>
    <w:rsid w:val="00992C58"/>
    <w:rPr>
      <w:vertAlign w:val="superscript"/>
    </w:rPr>
  </w:style>
  <w:style w:type="paragraph" w:styleId="Textoindependiente">
    <w:name w:val="Body Text"/>
    <w:basedOn w:val="Normal"/>
    <w:link w:val="TextoindependienteCar"/>
    <w:semiHidden/>
    <w:rsid w:val="00B328D7"/>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B328D7"/>
    <w:rPr>
      <w:rFonts w:ascii="Times New Roman" w:eastAsia="Times New Roman" w:hAnsi="Times New Roman" w:cs="Times New Roman"/>
      <w:sz w:val="24"/>
      <w:szCs w:val="20"/>
      <w:lang w:val="es-ES" w:eastAsia="es-ES"/>
    </w:rPr>
  </w:style>
  <w:style w:type="paragraph" w:styleId="Piedepgina">
    <w:name w:val="footer"/>
    <w:basedOn w:val="Normal"/>
    <w:link w:val="PiedepginaCar"/>
    <w:unhideWhenUsed/>
    <w:rsid w:val="00B328D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B328D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16EBE"/>
    <w:pPr>
      <w:ind w:left="720"/>
      <w:contextualSpacing/>
    </w:pPr>
  </w:style>
  <w:style w:type="character" w:styleId="Hipervnculo">
    <w:name w:val="Hyperlink"/>
    <w:basedOn w:val="Fuentedeprrafopredeter"/>
    <w:uiPriority w:val="99"/>
    <w:unhideWhenUsed/>
    <w:rsid w:val="004E2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6339435">
      <w:bodyDiv w:val="1"/>
      <w:marLeft w:val="0"/>
      <w:marRight w:val="0"/>
      <w:marTop w:val="0"/>
      <w:marBottom w:val="0"/>
      <w:divBdr>
        <w:top w:val="none" w:sz="0" w:space="0" w:color="auto"/>
        <w:left w:val="none" w:sz="0" w:space="0" w:color="auto"/>
        <w:bottom w:val="none" w:sz="0" w:space="0" w:color="auto"/>
        <w:right w:val="none" w:sz="0" w:space="0" w:color="auto"/>
      </w:divBdr>
      <w:divsChild>
        <w:div w:id="31732156">
          <w:marLeft w:val="0"/>
          <w:marRight w:val="0"/>
          <w:marTop w:val="0"/>
          <w:marBottom w:val="0"/>
          <w:divBdr>
            <w:top w:val="none" w:sz="0" w:space="0" w:color="auto"/>
            <w:left w:val="none" w:sz="0" w:space="0" w:color="auto"/>
            <w:bottom w:val="none" w:sz="0" w:space="0" w:color="auto"/>
            <w:right w:val="none" w:sz="0" w:space="0" w:color="auto"/>
          </w:divBdr>
          <w:divsChild>
            <w:div w:id="117846233">
              <w:marLeft w:val="0"/>
              <w:marRight w:val="0"/>
              <w:marTop w:val="0"/>
              <w:marBottom w:val="0"/>
              <w:divBdr>
                <w:top w:val="none" w:sz="0" w:space="0" w:color="auto"/>
                <w:left w:val="none" w:sz="0" w:space="0" w:color="auto"/>
                <w:bottom w:val="none" w:sz="0" w:space="0" w:color="auto"/>
                <w:right w:val="none" w:sz="0" w:space="0" w:color="auto"/>
              </w:divBdr>
              <w:divsChild>
                <w:div w:id="347758352">
                  <w:marLeft w:val="0"/>
                  <w:marRight w:val="0"/>
                  <w:marTop w:val="100"/>
                  <w:marBottom w:val="100"/>
                  <w:divBdr>
                    <w:top w:val="none" w:sz="0" w:space="0" w:color="auto"/>
                    <w:left w:val="none" w:sz="0" w:space="0" w:color="auto"/>
                    <w:bottom w:val="none" w:sz="0" w:space="0" w:color="auto"/>
                    <w:right w:val="none" w:sz="0" w:space="0" w:color="auto"/>
                  </w:divBdr>
                  <w:divsChild>
                    <w:div w:id="110899024">
                      <w:marLeft w:val="0"/>
                      <w:marRight w:val="0"/>
                      <w:marTop w:val="0"/>
                      <w:marBottom w:val="0"/>
                      <w:divBdr>
                        <w:top w:val="none" w:sz="0" w:space="0" w:color="auto"/>
                        <w:left w:val="none" w:sz="0" w:space="0" w:color="auto"/>
                        <w:bottom w:val="none" w:sz="0" w:space="0" w:color="auto"/>
                        <w:right w:val="none" w:sz="0" w:space="0" w:color="auto"/>
                      </w:divBdr>
                      <w:divsChild>
                        <w:div w:id="170528435">
                          <w:marLeft w:val="0"/>
                          <w:marRight w:val="0"/>
                          <w:marTop w:val="0"/>
                          <w:marBottom w:val="0"/>
                          <w:divBdr>
                            <w:top w:val="none" w:sz="0" w:space="0" w:color="auto"/>
                            <w:left w:val="none" w:sz="0" w:space="0" w:color="auto"/>
                            <w:bottom w:val="none" w:sz="0" w:space="0" w:color="auto"/>
                            <w:right w:val="none" w:sz="0" w:space="0" w:color="auto"/>
                          </w:divBdr>
                          <w:divsChild>
                            <w:div w:id="1107578365">
                              <w:marLeft w:val="0"/>
                              <w:marRight w:val="0"/>
                              <w:marTop w:val="0"/>
                              <w:marBottom w:val="0"/>
                              <w:divBdr>
                                <w:top w:val="none" w:sz="0" w:space="0" w:color="auto"/>
                                <w:left w:val="none" w:sz="0" w:space="0" w:color="auto"/>
                                <w:bottom w:val="none" w:sz="0" w:space="0" w:color="auto"/>
                                <w:right w:val="none" w:sz="0" w:space="0" w:color="auto"/>
                              </w:divBdr>
                              <w:divsChild>
                                <w:div w:id="1128859687">
                                  <w:marLeft w:val="0"/>
                                  <w:marRight w:val="0"/>
                                  <w:marTop w:val="0"/>
                                  <w:marBottom w:val="0"/>
                                  <w:divBdr>
                                    <w:top w:val="none" w:sz="0" w:space="0" w:color="auto"/>
                                    <w:left w:val="none" w:sz="0" w:space="0" w:color="auto"/>
                                    <w:bottom w:val="none" w:sz="0" w:space="0" w:color="auto"/>
                                    <w:right w:val="none" w:sz="0" w:space="0" w:color="auto"/>
                                  </w:divBdr>
                                  <w:divsChild>
                                    <w:div w:id="1305891587">
                                      <w:marLeft w:val="0"/>
                                      <w:marRight w:val="0"/>
                                      <w:marTop w:val="0"/>
                                      <w:marBottom w:val="0"/>
                                      <w:divBdr>
                                        <w:top w:val="none" w:sz="0" w:space="0" w:color="auto"/>
                                        <w:left w:val="none" w:sz="0" w:space="0" w:color="auto"/>
                                        <w:bottom w:val="none" w:sz="0" w:space="0" w:color="auto"/>
                                        <w:right w:val="none" w:sz="0" w:space="0" w:color="auto"/>
                                      </w:divBdr>
                                      <w:divsChild>
                                        <w:div w:id="1494103389">
                                          <w:marLeft w:val="0"/>
                                          <w:marRight w:val="0"/>
                                          <w:marTop w:val="0"/>
                                          <w:marBottom w:val="0"/>
                                          <w:divBdr>
                                            <w:top w:val="none" w:sz="0" w:space="0" w:color="auto"/>
                                            <w:left w:val="none" w:sz="0" w:space="0" w:color="auto"/>
                                            <w:bottom w:val="none" w:sz="0" w:space="0" w:color="auto"/>
                                            <w:right w:val="none" w:sz="0" w:space="0" w:color="auto"/>
                                          </w:divBdr>
                                          <w:divsChild>
                                            <w:div w:id="802427427">
                                              <w:marLeft w:val="0"/>
                                              <w:marRight w:val="0"/>
                                              <w:marTop w:val="0"/>
                                              <w:marBottom w:val="0"/>
                                              <w:divBdr>
                                                <w:top w:val="none" w:sz="0" w:space="0" w:color="auto"/>
                                                <w:left w:val="none" w:sz="0" w:space="0" w:color="auto"/>
                                                <w:bottom w:val="none" w:sz="0" w:space="0" w:color="auto"/>
                                                <w:right w:val="none" w:sz="0" w:space="0" w:color="auto"/>
                                              </w:divBdr>
                                              <w:divsChild>
                                                <w:div w:id="1836917857">
                                                  <w:marLeft w:val="0"/>
                                                  <w:marRight w:val="300"/>
                                                  <w:marTop w:val="0"/>
                                                  <w:marBottom w:val="0"/>
                                                  <w:divBdr>
                                                    <w:top w:val="none" w:sz="0" w:space="0" w:color="auto"/>
                                                    <w:left w:val="none" w:sz="0" w:space="0" w:color="auto"/>
                                                    <w:bottom w:val="none" w:sz="0" w:space="0" w:color="auto"/>
                                                    <w:right w:val="none" w:sz="0" w:space="0" w:color="auto"/>
                                                  </w:divBdr>
                                                  <w:divsChild>
                                                    <w:div w:id="505095076">
                                                      <w:marLeft w:val="0"/>
                                                      <w:marRight w:val="0"/>
                                                      <w:marTop w:val="0"/>
                                                      <w:marBottom w:val="0"/>
                                                      <w:divBdr>
                                                        <w:top w:val="none" w:sz="0" w:space="0" w:color="auto"/>
                                                        <w:left w:val="none" w:sz="0" w:space="0" w:color="auto"/>
                                                        <w:bottom w:val="none" w:sz="0" w:space="0" w:color="auto"/>
                                                        <w:right w:val="none" w:sz="0" w:space="0" w:color="auto"/>
                                                      </w:divBdr>
                                                      <w:divsChild>
                                                        <w:div w:id="2043633067">
                                                          <w:marLeft w:val="0"/>
                                                          <w:marRight w:val="0"/>
                                                          <w:marTop w:val="0"/>
                                                          <w:marBottom w:val="300"/>
                                                          <w:divBdr>
                                                            <w:top w:val="single" w:sz="6" w:space="0" w:color="CCCCCC"/>
                                                            <w:left w:val="none" w:sz="0" w:space="0" w:color="auto"/>
                                                            <w:bottom w:val="none" w:sz="0" w:space="0" w:color="auto"/>
                                                            <w:right w:val="none" w:sz="0" w:space="0" w:color="auto"/>
                                                          </w:divBdr>
                                                          <w:divsChild>
                                                            <w:div w:id="48572749">
                                                              <w:marLeft w:val="0"/>
                                                              <w:marRight w:val="0"/>
                                                              <w:marTop w:val="0"/>
                                                              <w:marBottom w:val="0"/>
                                                              <w:divBdr>
                                                                <w:top w:val="none" w:sz="0" w:space="0" w:color="auto"/>
                                                                <w:left w:val="none" w:sz="0" w:space="0" w:color="auto"/>
                                                                <w:bottom w:val="none" w:sz="0" w:space="0" w:color="auto"/>
                                                                <w:right w:val="none" w:sz="0" w:space="0" w:color="auto"/>
                                                              </w:divBdr>
                                                              <w:divsChild>
                                                                <w:div w:id="1693795413">
                                                                  <w:marLeft w:val="0"/>
                                                                  <w:marRight w:val="0"/>
                                                                  <w:marTop w:val="0"/>
                                                                  <w:marBottom w:val="0"/>
                                                                  <w:divBdr>
                                                                    <w:top w:val="none" w:sz="0" w:space="0" w:color="auto"/>
                                                                    <w:left w:val="none" w:sz="0" w:space="0" w:color="auto"/>
                                                                    <w:bottom w:val="none" w:sz="0" w:space="0" w:color="auto"/>
                                                                    <w:right w:val="none" w:sz="0" w:space="0" w:color="auto"/>
                                                                  </w:divBdr>
                                                                  <w:divsChild>
                                                                    <w:div w:id="1718160894">
                                                                      <w:marLeft w:val="0"/>
                                                                      <w:marRight w:val="0"/>
                                                                      <w:marTop w:val="0"/>
                                                                      <w:marBottom w:val="0"/>
                                                                      <w:divBdr>
                                                                        <w:top w:val="none" w:sz="0" w:space="0" w:color="auto"/>
                                                                        <w:left w:val="none" w:sz="0" w:space="0" w:color="auto"/>
                                                                        <w:bottom w:val="none" w:sz="0" w:space="0" w:color="auto"/>
                                                                        <w:right w:val="none" w:sz="0" w:space="0" w:color="auto"/>
                                                                      </w:divBdr>
                                                                      <w:divsChild>
                                                                        <w:div w:id="201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bral@unlam.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70C3-F4B8-44E9-B81D-90C1CB01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1695</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UNLM</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dc:description/>
  <cp:lastModifiedBy>cpohl</cp:lastModifiedBy>
  <cp:revision>2</cp:revision>
  <cp:lastPrinted>2014-09-10T19:55:00Z</cp:lastPrinted>
  <dcterms:created xsi:type="dcterms:W3CDTF">2014-09-11T20:09:00Z</dcterms:created>
  <dcterms:modified xsi:type="dcterms:W3CDTF">2014-09-11T20:09:00Z</dcterms:modified>
</cp:coreProperties>
</file>