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D9F" w:rsidRPr="00596B9C" w:rsidRDefault="000832A3" w:rsidP="009C3EC3">
      <w:pPr>
        <w:tabs>
          <w:tab w:val="left" w:pos="5580"/>
        </w:tabs>
        <w:spacing w:line="360" w:lineRule="auto"/>
        <w:jc w:val="both"/>
        <w:rPr>
          <w:rFonts w:ascii="Arial" w:hAnsi="Arial" w:cs="Arial"/>
          <w:b/>
        </w:rPr>
      </w:pPr>
      <w:r w:rsidRPr="00596B9C">
        <w:rPr>
          <w:rFonts w:ascii="Arial" w:eastAsia="Arial Unicode MS" w:hAnsi="Arial" w:cs="Arial"/>
          <w:b/>
        </w:rPr>
        <w:t xml:space="preserve">Título </w:t>
      </w:r>
      <w:r w:rsidR="00050D9F" w:rsidRPr="00596B9C">
        <w:rPr>
          <w:rFonts w:ascii="Arial" w:eastAsia="Arial Unicode MS" w:hAnsi="Arial" w:cs="Arial"/>
          <w:b/>
        </w:rPr>
        <w:t>completo de la ponencia</w:t>
      </w:r>
    </w:p>
    <w:p w:rsidR="00050D9F" w:rsidRPr="00596B9C" w:rsidRDefault="000832A3" w:rsidP="009C3EC3">
      <w:pPr>
        <w:tabs>
          <w:tab w:val="left" w:pos="5580"/>
        </w:tabs>
        <w:spacing w:line="360" w:lineRule="auto"/>
        <w:jc w:val="both"/>
        <w:rPr>
          <w:rFonts w:ascii="Arial" w:hAnsi="Arial" w:cs="Arial"/>
        </w:rPr>
      </w:pPr>
      <w:r w:rsidRPr="00596B9C">
        <w:rPr>
          <w:rFonts w:ascii="Arial" w:hAnsi="Arial" w:cs="Arial"/>
        </w:rPr>
        <w:t xml:space="preserve"> “La incidencia de los factores que determinaron la solicitud de tercera reincorporación de los alumnos pertenecientes al Departamento de Ciencias Económicas de la UNLaM”</w:t>
      </w:r>
    </w:p>
    <w:p w:rsidR="00B75EBA" w:rsidRPr="00596B9C" w:rsidRDefault="00050D9F" w:rsidP="009C3EC3">
      <w:pPr>
        <w:tabs>
          <w:tab w:val="left" w:pos="5580"/>
        </w:tabs>
        <w:spacing w:line="360" w:lineRule="auto"/>
        <w:jc w:val="both"/>
        <w:rPr>
          <w:rFonts w:ascii="Arial" w:eastAsia="Arial Unicode MS" w:hAnsi="Arial" w:cs="Arial"/>
          <w:b/>
        </w:rPr>
      </w:pPr>
      <w:r w:rsidRPr="00596B9C">
        <w:rPr>
          <w:rFonts w:ascii="Arial" w:eastAsia="Arial Unicode MS" w:hAnsi="Arial" w:cs="Arial"/>
          <w:b/>
        </w:rPr>
        <w:t>Autores</w:t>
      </w:r>
    </w:p>
    <w:p w:rsidR="00050D9F" w:rsidRPr="00596B9C" w:rsidRDefault="000832A3" w:rsidP="009C3EC3">
      <w:pPr>
        <w:tabs>
          <w:tab w:val="left" w:pos="5580"/>
        </w:tabs>
        <w:spacing w:line="360" w:lineRule="auto"/>
        <w:jc w:val="both"/>
        <w:rPr>
          <w:rFonts w:ascii="Arial" w:eastAsia="Arial Unicode MS" w:hAnsi="Arial" w:cs="Arial"/>
        </w:rPr>
      </w:pPr>
      <w:r w:rsidRPr="00596B9C">
        <w:rPr>
          <w:rFonts w:ascii="Arial" w:eastAsia="Arial Unicode MS" w:hAnsi="Arial" w:cs="Arial"/>
        </w:rPr>
        <w:t>Lic. Graciela del Carmen Suárez</w:t>
      </w:r>
      <w:r w:rsidR="00050D9F" w:rsidRPr="00596B9C">
        <w:rPr>
          <w:rFonts w:ascii="Arial" w:eastAsia="Arial Unicode MS" w:hAnsi="Arial" w:cs="Arial"/>
        </w:rPr>
        <w:t xml:space="preserve">, </w:t>
      </w:r>
      <w:hyperlink r:id="rId7" w:history="1">
        <w:r w:rsidR="00050D9F" w:rsidRPr="00596B9C">
          <w:rPr>
            <w:rStyle w:val="Hipervnculo"/>
            <w:rFonts w:ascii="Arial" w:eastAsia="Arial Unicode MS" w:hAnsi="Arial" w:cs="Arial"/>
            <w:color w:val="auto"/>
          </w:rPr>
          <w:t>gsuarez@unlam.edu.ar</w:t>
        </w:r>
      </w:hyperlink>
      <w:r w:rsidR="0033446D" w:rsidRPr="00596B9C">
        <w:rPr>
          <w:rFonts w:ascii="Arial" w:hAnsi="Arial" w:cs="Arial"/>
        </w:rPr>
        <w:t xml:space="preserve"> (Directora)</w:t>
      </w:r>
    </w:p>
    <w:p w:rsidR="000832A3" w:rsidRPr="00596B9C" w:rsidRDefault="000832A3" w:rsidP="009C3EC3">
      <w:pPr>
        <w:tabs>
          <w:tab w:val="left" w:pos="5580"/>
        </w:tabs>
        <w:spacing w:line="360" w:lineRule="auto"/>
        <w:jc w:val="both"/>
        <w:rPr>
          <w:rFonts w:ascii="Arial" w:eastAsia="Arial Unicode MS" w:hAnsi="Arial" w:cs="Arial"/>
        </w:rPr>
      </w:pPr>
      <w:r w:rsidRPr="00596B9C">
        <w:rPr>
          <w:rFonts w:ascii="Arial" w:eastAsia="+mn-ea" w:hAnsi="Arial" w:cs="Arial"/>
          <w:kern w:val="24"/>
          <w:lang w:val="es-AR" w:eastAsia="es-AR"/>
        </w:rPr>
        <w:t xml:space="preserve">Lic. </w:t>
      </w:r>
      <w:r w:rsidRPr="00596B9C">
        <w:rPr>
          <w:rFonts w:ascii="Arial" w:eastAsia="Arial Unicode MS" w:hAnsi="Arial" w:cs="Arial"/>
          <w:lang w:val="es-AR"/>
        </w:rPr>
        <w:t xml:space="preserve">de </w:t>
      </w:r>
      <w:r w:rsidR="00050D9F" w:rsidRPr="00596B9C">
        <w:rPr>
          <w:rFonts w:ascii="Arial" w:eastAsia="Arial Unicode MS" w:hAnsi="Arial" w:cs="Arial"/>
          <w:lang w:val="es-AR"/>
        </w:rPr>
        <w:t>Cousandier,</w:t>
      </w:r>
      <w:r w:rsidRPr="00596B9C">
        <w:rPr>
          <w:rFonts w:ascii="Arial" w:eastAsia="Arial Unicode MS" w:hAnsi="Arial" w:cs="Arial"/>
          <w:lang w:val="es-AR"/>
        </w:rPr>
        <w:t xml:space="preserve"> Martha; </w:t>
      </w:r>
      <w:r w:rsidR="00050D9F" w:rsidRPr="00596B9C">
        <w:rPr>
          <w:rFonts w:ascii="Arial" w:eastAsia="Arial Unicode MS" w:hAnsi="Arial" w:cs="Arial"/>
          <w:lang w:val="es-AR"/>
        </w:rPr>
        <w:t>Lic. Fernández, Laura; Lic</w:t>
      </w:r>
      <w:r w:rsidRPr="00596B9C">
        <w:rPr>
          <w:rFonts w:ascii="Arial" w:eastAsia="Arial Unicode MS" w:hAnsi="Arial" w:cs="Arial"/>
          <w:lang w:val="es-AR"/>
        </w:rPr>
        <w:t xml:space="preserve">. Martínez, Yanina; Lic. Moll, Valeria; Lic. Monti, Jorgelina; Mag. Romero, Clelia; Scordia, Ana; Lic. Visciglia, Patricia. </w:t>
      </w:r>
    </w:p>
    <w:p w:rsidR="00EA2972" w:rsidRDefault="00050D9F" w:rsidP="00EA2972">
      <w:pPr>
        <w:tabs>
          <w:tab w:val="left" w:pos="5580"/>
        </w:tabs>
        <w:spacing w:line="360" w:lineRule="auto"/>
        <w:jc w:val="both"/>
        <w:rPr>
          <w:rFonts w:ascii="Arial" w:eastAsia="Arial Unicode MS" w:hAnsi="Arial" w:cs="Arial"/>
          <w:b/>
        </w:rPr>
      </w:pPr>
      <w:r w:rsidRPr="00596B9C">
        <w:rPr>
          <w:rFonts w:ascii="Arial" w:eastAsia="Arial Unicode MS" w:hAnsi="Arial" w:cs="Arial"/>
          <w:b/>
        </w:rPr>
        <w:t>Descriptores</w:t>
      </w:r>
    </w:p>
    <w:p w:rsidR="00050D9F" w:rsidRPr="00EA2972" w:rsidRDefault="00050D9F" w:rsidP="00EA2972">
      <w:pPr>
        <w:tabs>
          <w:tab w:val="left" w:pos="5580"/>
        </w:tabs>
        <w:spacing w:line="360" w:lineRule="auto"/>
        <w:jc w:val="both"/>
        <w:rPr>
          <w:rFonts w:ascii="Arial" w:eastAsia="Arial Unicode MS" w:hAnsi="Arial" w:cs="Arial"/>
          <w:b/>
        </w:rPr>
      </w:pPr>
      <w:r w:rsidRPr="00596B9C">
        <w:rPr>
          <w:rFonts w:ascii="Arial" w:eastAsia="Arial" w:hAnsi="Arial" w:cs="Arial"/>
        </w:rPr>
        <w:t>Inclusión, Retención,  Reincorporación</w:t>
      </w:r>
    </w:p>
    <w:p w:rsidR="000832A3" w:rsidRPr="00596B9C" w:rsidRDefault="0033446D" w:rsidP="009C3EC3">
      <w:pPr>
        <w:tabs>
          <w:tab w:val="left" w:pos="5580"/>
        </w:tabs>
        <w:spacing w:line="360" w:lineRule="auto"/>
        <w:jc w:val="both"/>
        <w:rPr>
          <w:rFonts w:ascii="Arial" w:hAnsi="Arial" w:cs="Arial"/>
          <w:b/>
        </w:rPr>
      </w:pPr>
      <w:r w:rsidRPr="00596B9C">
        <w:rPr>
          <w:rFonts w:ascii="Arial" w:hAnsi="Arial" w:cs="Arial"/>
          <w:b/>
        </w:rPr>
        <w:t>Resumen</w:t>
      </w:r>
    </w:p>
    <w:p w:rsidR="009C3EC3" w:rsidRPr="00596B9C" w:rsidRDefault="000832A3" w:rsidP="009C3EC3">
      <w:pPr>
        <w:spacing w:line="360" w:lineRule="auto"/>
        <w:jc w:val="both"/>
        <w:rPr>
          <w:rFonts w:ascii="Arial" w:hAnsi="Arial" w:cs="Arial"/>
        </w:rPr>
      </w:pPr>
      <w:r w:rsidRPr="00596B9C">
        <w:rPr>
          <w:rFonts w:ascii="Arial" w:hAnsi="Arial" w:cs="Arial"/>
        </w:rPr>
        <w:t>La presente  investigación intenta dar cuenta de las variables  que inciden en la pérdida reiterada de la regularidad de los alumnos del Departamento de Ciencias Económicas de la U</w:t>
      </w:r>
      <w:r w:rsidR="00DC3580" w:rsidRPr="00596B9C">
        <w:rPr>
          <w:rFonts w:ascii="Arial" w:hAnsi="Arial" w:cs="Arial"/>
        </w:rPr>
        <w:t>niversidad Nacional de La Matanza (UNLaM),</w:t>
      </w:r>
      <w:r w:rsidRPr="00596B9C">
        <w:rPr>
          <w:rFonts w:ascii="Arial" w:hAnsi="Arial" w:cs="Arial"/>
        </w:rPr>
        <w:t xml:space="preserve"> en el período comprendido entre los años 2008 al año 2011. Dicha población no logra cumplir con el  rendimiento académico mínimo exigible que consiste en la aprobación de dos materias por año,  tal como lo señala el Artículo Nº 50 de la Ley Nacional de Educación Superior Nº 24521 </w:t>
      </w:r>
      <w:r w:rsidRPr="00596B9C">
        <w:rPr>
          <w:rFonts w:ascii="Arial" w:hAnsi="Arial" w:cs="Arial"/>
          <w:i/>
        </w:rPr>
        <w:t>“Cada institución dictará normas sobre regularidad en los estudios, que establezcan el rendimiento académico mínimo exigible, debiendo preverse que los alumnos aprueben por lo menos dos (2) materias por año…”</w:t>
      </w:r>
    </w:p>
    <w:p w:rsidR="009C3EC3" w:rsidRPr="00596B9C" w:rsidRDefault="009C3EC3" w:rsidP="009C3EC3">
      <w:pPr>
        <w:spacing w:line="360" w:lineRule="auto"/>
        <w:jc w:val="both"/>
        <w:rPr>
          <w:rFonts w:ascii="Arial" w:hAnsi="Arial" w:cs="Arial"/>
        </w:rPr>
      </w:pPr>
      <w:r w:rsidRPr="00596B9C">
        <w:rPr>
          <w:rFonts w:ascii="Arial" w:hAnsi="Arial" w:cs="Arial"/>
        </w:rPr>
        <w:t xml:space="preserve">A partir de esta </w:t>
      </w:r>
      <w:r w:rsidR="00AA63F7" w:rsidRPr="00596B9C">
        <w:rPr>
          <w:rFonts w:ascii="Arial" w:hAnsi="Arial" w:cs="Arial"/>
        </w:rPr>
        <w:t>investigación</w:t>
      </w:r>
      <w:r w:rsidRPr="00596B9C">
        <w:rPr>
          <w:rFonts w:ascii="Arial" w:hAnsi="Arial" w:cs="Arial"/>
        </w:rPr>
        <w:t>, se</w:t>
      </w:r>
      <w:r w:rsidR="000832A3" w:rsidRPr="00596B9C">
        <w:rPr>
          <w:rFonts w:ascii="Arial" w:hAnsi="Arial" w:cs="Arial"/>
        </w:rPr>
        <w:t xml:space="preserve"> intentará producir conocimiento al analizar la incidencia de las variables contextuales que interfirieron en la conservación de la regularidad en la trayectoria académica de los alumnos del Departamento de Ciencias Económicas solicitantes de la tercera reincorporación, evaluando el impacto para la UNLaM.</w:t>
      </w:r>
    </w:p>
    <w:p w:rsidR="00EA2972" w:rsidRDefault="00EA2972" w:rsidP="009C3EC3">
      <w:pPr>
        <w:spacing w:line="360" w:lineRule="auto"/>
        <w:jc w:val="both"/>
        <w:rPr>
          <w:rFonts w:ascii="Arial" w:eastAsia="Arial Unicode MS" w:hAnsi="Arial" w:cs="Arial"/>
          <w:b/>
        </w:rPr>
      </w:pPr>
    </w:p>
    <w:p w:rsidR="00050D9F" w:rsidRPr="00596B9C" w:rsidRDefault="00050D9F" w:rsidP="009C3EC3">
      <w:pPr>
        <w:spacing w:line="360" w:lineRule="auto"/>
        <w:jc w:val="both"/>
        <w:rPr>
          <w:rFonts w:ascii="Arial" w:hAnsi="Arial" w:cs="Arial"/>
        </w:rPr>
      </w:pPr>
      <w:r w:rsidRPr="00596B9C">
        <w:rPr>
          <w:rFonts w:ascii="Arial" w:eastAsia="Arial Unicode MS" w:hAnsi="Arial" w:cs="Arial"/>
          <w:b/>
        </w:rPr>
        <w:t>Planteo del problema</w:t>
      </w:r>
    </w:p>
    <w:p w:rsidR="0033446D" w:rsidRPr="00596B9C" w:rsidRDefault="0033446D" w:rsidP="009C3EC3">
      <w:pPr>
        <w:spacing w:line="360" w:lineRule="auto"/>
        <w:jc w:val="both"/>
        <w:rPr>
          <w:rFonts w:ascii="Arial" w:hAnsi="Arial" w:cs="Arial"/>
          <w:lang w:val="es-ES_tradnl"/>
        </w:rPr>
      </w:pPr>
      <w:r w:rsidRPr="00596B9C">
        <w:rPr>
          <w:rFonts w:ascii="Arial" w:hAnsi="Arial" w:cs="Arial"/>
          <w:lang w:val="es-ES_tradnl"/>
        </w:rPr>
        <w:t xml:space="preserve">A partir de las reformas a la educación producidas desde la década de los noventa, la educación superior en la argentina, presenta el desafío de enfrentar el </w:t>
      </w:r>
      <w:r w:rsidRPr="00596B9C">
        <w:rPr>
          <w:rFonts w:ascii="Arial" w:hAnsi="Arial" w:cs="Arial"/>
          <w:lang w:val="es-ES_tradnl"/>
        </w:rPr>
        <w:lastRenderedPageBreak/>
        <w:t>problema del abandono de la población estudiantil, para garantizar el avance de una educación equitativa y de calidad, ampliando su oferta y mejorando la calidad de sus servicios, sin descuidar el respeto por la diversidad cultural que se inserta en un  contexto socioeconómico posmoderno.</w:t>
      </w:r>
    </w:p>
    <w:p w:rsidR="0033446D" w:rsidRPr="00596B9C" w:rsidRDefault="0033446D" w:rsidP="009C3EC3">
      <w:pPr>
        <w:spacing w:line="360" w:lineRule="auto"/>
        <w:jc w:val="both"/>
        <w:rPr>
          <w:rFonts w:ascii="Arial" w:hAnsi="Arial" w:cs="Arial"/>
          <w:lang w:val="es-ES_tradnl"/>
        </w:rPr>
      </w:pPr>
      <w:r w:rsidRPr="00596B9C">
        <w:rPr>
          <w:rFonts w:ascii="Arial" w:hAnsi="Arial" w:cs="Arial"/>
          <w:lang w:val="es-ES_tradnl"/>
        </w:rPr>
        <w:t xml:space="preserve">La realidad de dicha población estudiantil heterogénea en su formación sociocultural, en su composición socio demográfica, es el marco que  desafía al estado, mediante sus instituciones de nivel superior, para generar estrategias para facilitar el acceso a dicha educación que rescate la diversidad y promueva las potencialidades de cada alumno. </w:t>
      </w:r>
    </w:p>
    <w:p w:rsidR="0033446D" w:rsidRPr="00596B9C" w:rsidRDefault="0033446D" w:rsidP="009C3EC3">
      <w:pPr>
        <w:spacing w:line="360" w:lineRule="auto"/>
        <w:jc w:val="both"/>
        <w:rPr>
          <w:rFonts w:ascii="Arial" w:hAnsi="Arial" w:cs="Arial"/>
          <w:lang w:val="es-ES_tradnl"/>
        </w:rPr>
      </w:pPr>
      <w:r w:rsidRPr="00596B9C">
        <w:rPr>
          <w:rFonts w:ascii="Arial" w:hAnsi="Arial" w:cs="Arial"/>
          <w:lang w:val="es-ES_tradnl"/>
        </w:rPr>
        <w:t xml:space="preserve">Para ello, es necesario tomar como punto de partida los diferentes niveles de escolarización previa y distintas valorizaciones individuales y familiares acerca de la importancia de continuar estudios superiores para la obtención de un título profesional. </w:t>
      </w:r>
    </w:p>
    <w:p w:rsidR="0033446D" w:rsidRPr="00596B9C" w:rsidRDefault="0033446D" w:rsidP="009C3EC3">
      <w:pPr>
        <w:spacing w:line="360" w:lineRule="auto"/>
        <w:jc w:val="both"/>
        <w:rPr>
          <w:rFonts w:ascii="Arial" w:hAnsi="Arial" w:cs="Arial"/>
          <w:lang w:val="es-ES_tradnl"/>
        </w:rPr>
      </w:pPr>
      <w:r w:rsidRPr="00596B9C">
        <w:rPr>
          <w:rFonts w:ascii="Arial" w:hAnsi="Arial" w:cs="Arial"/>
          <w:lang w:val="es-ES_tradnl"/>
        </w:rPr>
        <w:t xml:space="preserve">La universidad pública argentina tiene como tema prioritario: La deserción estudiantil que produce un desgranamiento de la matrícula o en el mejor de los casos, una </w:t>
      </w:r>
      <w:r w:rsidRPr="00596B9C">
        <w:rPr>
          <w:rFonts w:ascii="Arial" w:hAnsi="Arial" w:cs="Arial"/>
          <w:i/>
          <w:lang w:val="es-ES_tradnl"/>
        </w:rPr>
        <w:t>lentificación</w:t>
      </w:r>
      <w:r w:rsidRPr="00596B9C">
        <w:rPr>
          <w:rFonts w:ascii="Arial" w:hAnsi="Arial" w:cs="Arial"/>
          <w:lang w:val="es-ES_tradnl"/>
        </w:rPr>
        <w:t xml:space="preserve"> de la regularidad en las cursadas de los alumnos, repercutiendo en el proceso de profesionalización y graduación de los estudiantes.</w:t>
      </w:r>
    </w:p>
    <w:p w:rsidR="0033446D" w:rsidRPr="00596B9C" w:rsidRDefault="0033446D" w:rsidP="009C3EC3">
      <w:pPr>
        <w:spacing w:line="360" w:lineRule="auto"/>
        <w:jc w:val="both"/>
        <w:rPr>
          <w:rFonts w:ascii="Arial" w:hAnsi="Arial" w:cs="Arial"/>
          <w:lang w:val="es-ES_tradnl"/>
        </w:rPr>
      </w:pPr>
      <w:r w:rsidRPr="00596B9C">
        <w:rPr>
          <w:rFonts w:ascii="Arial" w:hAnsi="Arial" w:cs="Arial"/>
          <w:lang w:val="es-ES_tradnl"/>
        </w:rPr>
        <w:t>Dicho problema es multicausal y complejo y contempla diversidad de actores y circunstancias, tales como lo público, lo privado, lo individual, familiar, estatal y factores de tipo académico, financiero, socioeconómico, psicológico y sociales.</w:t>
      </w:r>
    </w:p>
    <w:p w:rsidR="00321332" w:rsidRDefault="00321332" w:rsidP="009C3EC3">
      <w:pPr>
        <w:spacing w:line="360" w:lineRule="auto"/>
        <w:jc w:val="both"/>
        <w:rPr>
          <w:rFonts w:ascii="Arial" w:eastAsia="Arial Unicode MS" w:hAnsi="Arial" w:cs="Arial"/>
          <w:b/>
        </w:rPr>
      </w:pPr>
    </w:p>
    <w:p w:rsidR="00050D9F" w:rsidRPr="00596B9C" w:rsidRDefault="00050D9F" w:rsidP="009C3EC3">
      <w:pPr>
        <w:spacing w:line="360" w:lineRule="auto"/>
        <w:jc w:val="both"/>
        <w:rPr>
          <w:rFonts w:ascii="Arial" w:eastAsia="Arial Unicode MS" w:hAnsi="Arial" w:cs="Arial"/>
          <w:b/>
        </w:rPr>
      </w:pPr>
      <w:r w:rsidRPr="00596B9C">
        <w:rPr>
          <w:rFonts w:ascii="Arial" w:eastAsia="Arial Unicode MS" w:hAnsi="Arial" w:cs="Arial"/>
          <w:b/>
        </w:rPr>
        <w:t>Breve descripci</w:t>
      </w:r>
      <w:r w:rsidR="00D779EC" w:rsidRPr="00596B9C">
        <w:rPr>
          <w:rFonts w:ascii="Arial" w:eastAsia="Arial Unicode MS" w:hAnsi="Arial" w:cs="Arial"/>
          <w:b/>
        </w:rPr>
        <w:t>ón del Proyecto de investigación</w:t>
      </w:r>
    </w:p>
    <w:p w:rsidR="0033446D" w:rsidRPr="00596B9C" w:rsidRDefault="0033446D" w:rsidP="009C3EC3">
      <w:pPr>
        <w:spacing w:line="360" w:lineRule="auto"/>
        <w:jc w:val="both"/>
        <w:rPr>
          <w:rFonts w:ascii="Arial" w:hAnsi="Arial" w:cs="Arial"/>
          <w:i/>
        </w:rPr>
      </w:pPr>
      <w:r w:rsidRPr="00596B9C">
        <w:rPr>
          <w:rFonts w:ascii="Arial" w:hAnsi="Arial" w:cs="Arial"/>
        </w:rPr>
        <w:t xml:space="preserve">La Universidad Nacional de La Matanza, fue creada en 1989 y comenzó a funcionar académicamente a partir del año 1991. Desde sus objetivos fundacionales, la UNLaM constituyó un espacio fundamental  en torno a la necesidad local de formación superior avanzada, cumpliendo de esta manera con el objetivo primordial de </w:t>
      </w:r>
      <w:r w:rsidRPr="00596B9C">
        <w:rPr>
          <w:rFonts w:ascii="Arial" w:hAnsi="Arial" w:cs="Arial"/>
          <w:i/>
        </w:rPr>
        <w:t>“generar profesionales científica, tecnológica y humanísticamente capacitados y comprometidos con su región y con el país.”</w:t>
      </w:r>
    </w:p>
    <w:p w:rsidR="0033446D" w:rsidRPr="00596B9C" w:rsidRDefault="0033446D" w:rsidP="009C3EC3">
      <w:pPr>
        <w:spacing w:line="360" w:lineRule="auto"/>
        <w:jc w:val="both"/>
        <w:rPr>
          <w:rFonts w:ascii="Arial" w:hAnsi="Arial" w:cs="Arial"/>
          <w:lang w:val="es-AR"/>
        </w:rPr>
      </w:pPr>
      <w:r w:rsidRPr="00596B9C">
        <w:rPr>
          <w:rFonts w:ascii="Arial" w:hAnsi="Arial" w:cs="Arial"/>
        </w:rPr>
        <w:t xml:space="preserve"> Esta Universidad se caracteriza por ser una institución </w:t>
      </w:r>
      <w:r w:rsidRPr="00596B9C">
        <w:rPr>
          <w:rFonts w:ascii="Arial" w:hAnsi="Arial" w:cs="Arial"/>
          <w:b/>
        </w:rPr>
        <w:t>inclusiva</w:t>
      </w:r>
      <w:r w:rsidRPr="00596B9C">
        <w:rPr>
          <w:rFonts w:ascii="Arial" w:hAnsi="Arial" w:cs="Arial"/>
        </w:rPr>
        <w:t xml:space="preserve">  que asume un rol protagónico en la construcción de una sociedad en que la educación, el conocimiento y los demás bienes culturales se distribuyen democráticamente. Si </w:t>
      </w:r>
      <w:r w:rsidRPr="00596B9C">
        <w:rPr>
          <w:rFonts w:ascii="Arial" w:hAnsi="Arial" w:cs="Arial"/>
        </w:rPr>
        <w:lastRenderedPageBreak/>
        <w:t xml:space="preserve">bien la UNLaM cuenta con uno de los índices de deserción más bajos del Sistema Universitario Nacional, la retención del alumnado y la optimización de su rendimiento académico, no deja de ser una preocupación a lo largo de estos años. Ante la presencia de alumnos (para nuestra investigación nos focalizaremos en aquellos pertenecientes al </w:t>
      </w:r>
      <w:r w:rsidRPr="00596B9C">
        <w:rPr>
          <w:rFonts w:ascii="Arial" w:hAnsi="Arial" w:cs="Arial"/>
          <w:lang w:val="es-AR"/>
        </w:rPr>
        <w:t>Departamento de Ciencias Económicas de la UNLaM) que durante su trayectoria académica como alumnos regulares de la UNLaM solicitan el otorgamiento de una tercera reincorporación debido a la imposibilidad de cumplir con el rendimiento académico mínimo exigible que prevé que los alumnos aprueben por lo menos 2(dos) materias por ciclo lectivo (según lo establecido en la Ley Nacional de Educación Superior Nº 24521, en el art. 50, y en la Resolución Nº 054/11 del Honorable Consejo Superior de la Universidad Nacional de La Matanza, que en el Capítulo V hace referencia - atento a los antecedentes normativos de la Resolución H.C.S. Nº117/05 y Resolución H.C.S. Nº 350/03- al régimen de reincorporación y regularidad académica para los estudiantes de dicha Casa de Altos Estudios) .</w:t>
      </w:r>
    </w:p>
    <w:p w:rsidR="0033446D" w:rsidRPr="00596B9C" w:rsidRDefault="0033446D" w:rsidP="009C3EC3">
      <w:pPr>
        <w:spacing w:line="360" w:lineRule="auto"/>
        <w:jc w:val="both"/>
        <w:rPr>
          <w:rFonts w:ascii="Arial" w:hAnsi="Arial" w:cs="Arial"/>
          <w:lang w:val="es-AR"/>
        </w:rPr>
      </w:pPr>
      <w:r w:rsidRPr="00596B9C">
        <w:rPr>
          <w:rFonts w:ascii="Arial" w:hAnsi="Arial" w:cs="Arial"/>
          <w:lang w:val="es-AR"/>
        </w:rPr>
        <w:t>Desde esta investigación analizaremos los factores determinantes de esta situación con la intención de diseñar posibles estrategias que apunten a evitar la pérdida recurrente de la regularidad</w:t>
      </w:r>
      <w:r w:rsidR="006E4913" w:rsidRPr="00596B9C">
        <w:rPr>
          <w:rFonts w:ascii="Arial" w:hAnsi="Arial" w:cs="Arial"/>
        </w:rPr>
        <w:t>, generando</w:t>
      </w:r>
      <w:r w:rsidRPr="00596B9C">
        <w:rPr>
          <w:rFonts w:ascii="Arial" w:hAnsi="Arial" w:cs="Arial"/>
        </w:rPr>
        <w:t xml:space="preserve"> rezago y cronicidad en su trayectoria académica.</w:t>
      </w:r>
      <w:r w:rsidRPr="00596B9C">
        <w:rPr>
          <w:rFonts w:ascii="Arial" w:hAnsi="Arial" w:cs="Arial"/>
          <w:lang w:val="es-AR"/>
        </w:rPr>
        <w:t xml:space="preserve"> Consideramos que la participación de los alumnos en los espacios tutoriales constituye una herramienta fundamental para optimizar su rendimiento académico y evitar así la pérdida recurrente de la regularidad. Estos espacios fueron creados a </w:t>
      </w:r>
      <w:r w:rsidRPr="00596B9C">
        <w:rPr>
          <w:rFonts w:ascii="Arial" w:hAnsi="Arial" w:cs="Arial"/>
        </w:rPr>
        <w:t xml:space="preserve">partir </w:t>
      </w:r>
      <w:r w:rsidRPr="00596B9C">
        <w:rPr>
          <w:rFonts w:ascii="Arial" w:hAnsi="Arial" w:cs="Arial"/>
          <w:lang w:val="es-ES_tradnl"/>
        </w:rPr>
        <w:t>de una propuesta elevada por la Secretaria Académica</w:t>
      </w:r>
      <w:r w:rsidRPr="00596B9C">
        <w:rPr>
          <w:rFonts w:ascii="Arial" w:hAnsi="Arial" w:cs="Arial"/>
        </w:rPr>
        <w:t>, constituyendo un Sistema de Tutorías Integrado</w:t>
      </w:r>
      <w:r w:rsidRPr="00596B9C">
        <w:rPr>
          <w:rFonts w:ascii="Arial" w:hAnsi="Arial" w:cs="Arial"/>
          <w:bCs/>
          <w:lang w:val="es-ES_tradnl"/>
        </w:rPr>
        <w:t xml:space="preserve"> para alumnos de carreras de grado (aprobado por resolución del H.C.S de la UNLaM desde el año 2010). </w:t>
      </w:r>
    </w:p>
    <w:p w:rsidR="0033446D" w:rsidRPr="00596B9C" w:rsidRDefault="0033446D" w:rsidP="009C3EC3">
      <w:pPr>
        <w:pStyle w:val="Textoindependiente"/>
        <w:spacing w:line="360" w:lineRule="auto"/>
        <w:rPr>
          <w:rFonts w:ascii="Arial" w:hAnsi="Arial" w:cs="Arial"/>
          <w:bCs/>
          <w:szCs w:val="24"/>
          <w:lang w:val="es-ES_tradnl"/>
        </w:rPr>
      </w:pPr>
      <w:r w:rsidRPr="00596B9C">
        <w:rPr>
          <w:rFonts w:ascii="Arial" w:hAnsi="Arial" w:cs="Arial"/>
          <w:bCs/>
          <w:szCs w:val="24"/>
          <w:lang w:val="es-ES_tradnl"/>
        </w:rPr>
        <w:t xml:space="preserve">En cuanto al nivel de factibilidad, consideramos que la presente investigación podrá llevarse a cabo dado que plantea una problemática propia e inherente a nuestra realidad institucional como así también a las acciones desarrolladas desde la Dirección de Pedagogía Universitaria incluyendo la participación de los alumnos en los espacios de Tutorías como así también los Talleres de Metodología de estudios, considerados estrategias fundamentales para apuntalar el rendimiento </w:t>
      </w:r>
      <w:r w:rsidRPr="00596B9C">
        <w:rPr>
          <w:rFonts w:ascii="Arial" w:hAnsi="Arial" w:cs="Arial"/>
          <w:bCs/>
          <w:szCs w:val="24"/>
          <w:lang w:val="es-ES_tradnl"/>
        </w:rPr>
        <w:lastRenderedPageBreak/>
        <w:t>académico de los alumnos y por ende evitar tanto la pérdida de la regularidad, la cronicidad como así también el abandono de los estudios por parte de los alumno</w:t>
      </w:r>
      <w:r w:rsidR="009C3EC3" w:rsidRPr="00596B9C">
        <w:rPr>
          <w:rFonts w:ascii="Arial" w:hAnsi="Arial" w:cs="Arial"/>
          <w:bCs/>
          <w:szCs w:val="24"/>
          <w:lang w:val="es-ES_tradnl"/>
        </w:rPr>
        <w:t>s</w:t>
      </w:r>
    </w:p>
    <w:p w:rsidR="00B75EBA" w:rsidRPr="00596B9C" w:rsidRDefault="00B75EBA" w:rsidP="009C3EC3">
      <w:pPr>
        <w:spacing w:line="360" w:lineRule="auto"/>
        <w:jc w:val="both"/>
        <w:rPr>
          <w:rFonts w:ascii="Arial" w:eastAsia="Arial Unicode MS" w:hAnsi="Arial" w:cs="Arial"/>
          <w:b/>
        </w:rPr>
      </w:pPr>
    </w:p>
    <w:p w:rsidR="000832A3" w:rsidRPr="00596B9C" w:rsidRDefault="00050D9F" w:rsidP="009C3EC3">
      <w:pPr>
        <w:spacing w:line="360" w:lineRule="auto"/>
        <w:jc w:val="both"/>
        <w:rPr>
          <w:rFonts w:ascii="Arial" w:eastAsia="Arial Unicode MS" w:hAnsi="Arial" w:cs="Arial"/>
          <w:b/>
        </w:rPr>
      </w:pPr>
      <w:r w:rsidRPr="00596B9C">
        <w:rPr>
          <w:rFonts w:ascii="Arial" w:eastAsia="Arial Unicode MS" w:hAnsi="Arial" w:cs="Arial"/>
          <w:b/>
        </w:rPr>
        <w:t>Conceptos teóricos que sirven de marco a la investigación</w:t>
      </w:r>
    </w:p>
    <w:p w:rsidR="0033446D" w:rsidRPr="00596B9C" w:rsidRDefault="0033446D" w:rsidP="009C3EC3">
      <w:pPr>
        <w:spacing w:line="360" w:lineRule="auto"/>
        <w:jc w:val="both"/>
        <w:rPr>
          <w:rFonts w:ascii="Arial" w:hAnsi="Arial" w:cs="Arial"/>
        </w:rPr>
      </w:pPr>
      <w:r w:rsidRPr="00596B9C">
        <w:rPr>
          <w:rFonts w:ascii="Arial" w:hAnsi="Arial" w:cs="Arial"/>
        </w:rPr>
        <w:t xml:space="preserve">De todas las teorías del aprendizaje existentes en la actualidad, la de mayor uso y utilidad para el alumno universitario es la denominada </w:t>
      </w:r>
      <w:r w:rsidRPr="00596B9C">
        <w:rPr>
          <w:rFonts w:ascii="Arial" w:hAnsi="Arial" w:cs="Arial"/>
          <w:i/>
        </w:rPr>
        <w:t>teoría del aprendizaje significativo.</w:t>
      </w:r>
      <w:r w:rsidRPr="00596B9C">
        <w:rPr>
          <w:rFonts w:ascii="Arial" w:hAnsi="Arial" w:cs="Arial"/>
        </w:rPr>
        <w:t xml:space="preserve"> Esta teoría está incluida dentro del enfoque constructivista del aprendizaje. Se entiende por constructivismo al </w:t>
      </w:r>
      <w:r w:rsidRPr="00596B9C">
        <w:rPr>
          <w:rFonts w:ascii="Arial" w:hAnsi="Arial" w:cs="Arial"/>
          <w:i/>
        </w:rPr>
        <w:t>“enfoque psicopedagógico cuya idea principal es que el sujeto construye el conocimiento mediante la interacción que sostiene con el medio social y físico (…) poniendo el énfasis en la actividad del educando en el proceso educativo, en contraste con una concepción meramente receptora del mismo”</w:t>
      </w:r>
      <w:r w:rsidRPr="00596B9C">
        <w:rPr>
          <w:rFonts w:ascii="Arial" w:hAnsi="Arial" w:cs="Arial"/>
        </w:rPr>
        <w:t xml:space="preserve">. (Sarramona, 2000) </w:t>
      </w:r>
    </w:p>
    <w:p w:rsidR="0033446D" w:rsidRPr="00596B9C" w:rsidRDefault="0033446D" w:rsidP="009C3EC3">
      <w:pPr>
        <w:spacing w:line="360" w:lineRule="auto"/>
        <w:jc w:val="both"/>
        <w:rPr>
          <w:rFonts w:ascii="Arial" w:hAnsi="Arial" w:cs="Arial"/>
        </w:rPr>
      </w:pPr>
      <w:r w:rsidRPr="00596B9C">
        <w:rPr>
          <w:rFonts w:ascii="Arial" w:hAnsi="Arial" w:cs="Arial"/>
        </w:rPr>
        <w:t xml:space="preserve">              El psicólogo David Ausubel, postula que el conocimiento que se transmite en cualquier situación de aprendizaje, debe estar estructurado no solo en sí mismo sino con respecto al conocimiento que ya posee el alumno. En cualquier nivel educativo es preciso considerar lo que el alumno ya sabe  sobre lo que se le va a enseñar, ya que el nuevo conocimiento se asentará sobre el viejo .Así, la organización y secuenciación de los contenidos educativos deberán tener en cuenta los conocimientos previos del alumno . </w:t>
      </w:r>
    </w:p>
    <w:p w:rsidR="0033446D" w:rsidRPr="00596B9C" w:rsidRDefault="0033446D" w:rsidP="009C3EC3">
      <w:pPr>
        <w:pStyle w:val="NormalWeb"/>
        <w:spacing w:before="0" w:beforeAutospacing="0" w:after="0" w:afterAutospacing="0" w:line="360" w:lineRule="auto"/>
        <w:jc w:val="both"/>
        <w:rPr>
          <w:rFonts w:ascii="Arial" w:hAnsi="Arial" w:cs="Arial"/>
        </w:rPr>
      </w:pPr>
      <w:r w:rsidRPr="00596B9C">
        <w:rPr>
          <w:rFonts w:ascii="Arial" w:hAnsi="Arial" w:cs="Arial"/>
          <w:lang w:val="es-ES"/>
        </w:rPr>
        <w:t>De ésta manera, aprender</w:t>
      </w:r>
      <w:r w:rsidRPr="00596B9C">
        <w:rPr>
          <w:rFonts w:ascii="Arial" w:hAnsi="Arial" w:cs="Arial"/>
        </w:rPr>
        <w:t xml:space="preserve"> significativamente supone la posibilidad de atribuir significado a lo que se va aprendiendo a partir de lo que ya se conocía. La significatividad del aprendizaje se refiere a la posibilidad de establecer vínculos sustantivos y no arbitrarios entre el nuevo contenido y lo que ya se sabía (los conocimientos previos). El aprendizaje se produce por interacción de los esquemas mentales previos del sujeto con la nueva información proveniente del medio o contexto. </w:t>
      </w:r>
    </w:p>
    <w:p w:rsidR="0033446D" w:rsidRPr="00596B9C" w:rsidRDefault="0033446D" w:rsidP="009C3EC3">
      <w:pPr>
        <w:spacing w:line="360" w:lineRule="auto"/>
        <w:jc w:val="both"/>
        <w:rPr>
          <w:rFonts w:ascii="Arial" w:hAnsi="Arial" w:cs="Arial"/>
          <w:lang w:eastAsia="es-AR"/>
        </w:rPr>
      </w:pPr>
      <w:r w:rsidRPr="00596B9C">
        <w:rPr>
          <w:rFonts w:ascii="Arial" w:hAnsi="Arial" w:cs="Arial"/>
          <w:lang w:eastAsia="es-AR"/>
        </w:rPr>
        <w:t xml:space="preserve">Ahora bien, los rasgos de los estudiantes de la UNLaM que hoy aspiran a continuar estudios superiores son heterogéneos pero en su mayoría provienen de clases medias .Transitan los primeros pasos en el mundo universitario cargados de trayectos escolares diversos, con muchas expectativas y entusiasmo pero también portan temores. Los estudiantes eligen en su mayoría las carreras </w:t>
      </w:r>
      <w:r w:rsidRPr="00596B9C">
        <w:rPr>
          <w:rFonts w:ascii="Arial" w:hAnsi="Arial" w:cs="Arial"/>
          <w:lang w:eastAsia="es-AR"/>
        </w:rPr>
        <w:lastRenderedPageBreak/>
        <w:t>consideradas tradicionales y sus rendimientos académicos suelen ser dispares, por lo cual progresar en este espacio de articulación y en el primer año para muchos estudiantes es un obstáculo imposible de sobrellevar.</w:t>
      </w:r>
    </w:p>
    <w:p w:rsidR="0033446D" w:rsidRPr="00596B9C" w:rsidRDefault="0033446D" w:rsidP="009C3EC3">
      <w:pPr>
        <w:spacing w:line="360" w:lineRule="auto"/>
        <w:jc w:val="both"/>
        <w:rPr>
          <w:rFonts w:ascii="Arial" w:hAnsi="Arial" w:cs="Arial"/>
          <w:lang w:eastAsia="es-AR"/>
        </w:rPr>
      </w:pPr>
      <w:r w:rsidRPr="00596B9C">
        <w:rPr>
          <w:rFonts w:ascii="Arial" w:hAnsi="Arial" w:cs="Arial"/>
          <w:lang w:eastAsia="es-AR"/>
        </w:rPr>
        <w:t>Es a partir de esta realidad que se piensan y diseñan acciones que procuran la democratización y la inclusión de mayores sectores a la educación superior.</w:t>
      </w:r>
    </w:p>
    <w:p w:rsidR="0033446D" w:rsidRPr="00596B9C" w:rsidRDefault="0033446D" w:rsidP="009C3EC3">
      <w:pPr>
        <w:spacing w:line="360" w:lineRule="auto"/>
        <w:jc w:val="both"/>
        <w:rPr>
          <w:rFonts w:ascii="Arial" w:hAnsi="Arial" w:cs="Arial"/>
          <w:lang w:eastAsia="es-AR"/>
        </w:rPr>
      </w:pPr>
      <w:r w:rsidRPr="00596B9C">
        <w:rPr>
          <w:rFonts w:ascii="Arial" w:hAnsi="Arial" w:cs="Arial"/>
          <w:lang w:eastAsia="es-AR"/>
        </w:rPr>
        <w:t>Cada alumno construye su propia concepción de lo que significa aprender el discurso científico. Para muchos, es una cuestión de memoria, ejercicio y repetición, para otros, una verdadera construcción intelectual realizada a partir de los propios esquemas de pensamientos. En este sentido, la concepción que tenga sobre el aprender considerada como “núcleo duro” de su comportamiento como estudiante, condicionará  las modalidades que adoptará el estudio.</w:t>
      </w:r>
    </w:p>
    <w:p w:rsidR="0033446D" w:rsidRPr="00596B9C" w:rsidRDefault="0033446D" w:rsidP="009C3EC3">
      <w:pPr>
        <w:spacing w:line="360" w:lineRule="auto"/>
        <w:jc w:val="both"/>
        <w:rPr>
          <w:rFonts w:ascii="Arial" w:hAnsi="Arial" w:cs="Arial"/>
          <w:lang w:eastAsia="es-AR"/>
        </w:rPr>
      </w:pPr>
      <w:r w:rsidRPr="00596B9C">
        <w:rPr>
          <w:rFonts w:ascii="Arial" w:hAnsi="Arial" w:cs="Arial"/>
          <w:lang w:eastAsia="es-AR"/>
        </w:rPr>
        <w:t>Las operaciones intelectuales irán desde la reproducción de superficie a la reconstrucción personal. Para unos se trata de una acumulación de saberes, para otros una búsqueda personal de sentido. Aprender será reproducir un discurso, proceso orientado desde el exterior o construir el propio, orientado desde el interior del sujeto, a la vez que es compartido.</w:t>
      </w:r>
    </w:p>
    <w:p w:rsidR="00B75EBA" w:rsidRPr="00596B9C" w:rsidRDefault="0033446D" w:rsidP="009C3EC3">
      <w:pPr>
        <w:spacing w:line="360" w:lineRule="auto"/>
        <w:jc w:val="both"/>
        <w:rPr>
          <w:rFonts w:ascii="Arial" w:hAnsi="Arial" w:cs="Arial"/>
          <w:lang w:eastAsia="es-AR"/>
        </w:rPr>
      </w:pPr>
      <w:r w:rsidRPr="00596B9C">
        <w:rPr>
          <w:rFonts w:ascii="Arial" w:hAnsi="Arial" w:cs="Arial"/>
          <w:lang w:eastAsia="es-AR"/>
        </w:rPr>
        <w:t>Aprender será pues, explorar y dominar en profundidad un nuevo campo conceptual para comprender mejor una parte de la realidad.</w:t>
      </w:r>
    </w:p>
    <w:p w:rsidR="0033446D" w:rsidRPr="00596B9C" w:rsidRDefault="0033446D" w:rsidP="009C3EC3">
      <w:pPr>
        <w:spacing w:line="360" w:lineRule="auto"/>
        <w:jc w:val="both"/>
        <w:rPr>
          <w:rFonts w:ascii="Arial" w:eastAsia="Arial Unicode MS" w:hAnsi="Arial" w:cs="Arial"/>
          <w:b/>
        </w:rPr>
      </w:pPr>
    </w:p>
    <w:p w:rsidR="00050D9F" w:rsidRPr="00596B9C" w:rsidRDefault="00050D9F" w:rsidP="009C3EC3">
      <w:pPr>
        <w:spacing w:line="360" w:lineRule="auto"/>
        <w:jc w:val="both"/>
        <w:rPr>
          <w:rFonts w:ascii="Arial" w:eastAsia="Arial Unicode MS" w:hAnsi="Arial" w:cs="Arial"/>
          <w:b/>
        </w:rPr>
      </w:pPr>
      <w:r w:rsidRPr="00596B9C">
        <w:rPr>
          <w:rFonts w:ascii="Arial" w:eastAsia="Arial Unicode MS" w:hAnsi="Arial" w:cs="Arial"/>
          <w:b/>
        </w:rPr>
        <w:t>Aspectos relevantes de la investigación</w:t>
      </w:r>
    </w:p>
    <w:p w:rsidR="0033446D" w:rsidRPr="00596B9C" w:rsidRDefault="0033446D" w:rsidP="009C3EC3">
      <w:pPr>
        <w:pStyle w:val="Textosinformato"/>
        <w:spacing w:before="120" w:after="120" w:line="360" w:lineRule="auto"/>
        <w:jc w:val="both"/>
        <w:rPr>
          <w:rFonts w:ascii="Arial" w:hAnsi="Arial" w:cs="Arial"/>
          <w:bCs/>
          <w:sz w:val="24"/>
          <w:szCs w:val="24"/>
          <w:lang w:val="es-ES"/>
        </w:rPr>
      </w:pPr>
      <w:r w:rsidRPr="00596B9C">
        <w:rPr>
          <w:rFonts w:ascii="Arial" w:hAnsi="Arial" w:cs="Arial"/>
          <w:bCs/>
          <w:sz w:val="24"/>
          <w:szCs w:val="24"/>
          <w:lang w:val="es-ES"/>
        </w:rPr>
        <w:t>El equipo de investigación ha trabajado durante el período 2013 realizando un seguimiento y un relevamiento de datos que aportarán los datos  cuantitativos a la presente investigación.</w:t>
      </w:r>
    </w:p>
    <w:p w:rsidR="00703896" w:rsidRDefault="0033446D" w:rsidP="009C3EC3">
      <w:pPr>
        <w:pStyle w:val="Textosinformato"/>
        <w:spacing w:before="120" w:after="120" w:line="360" w:lineRule="auto"/>
        <w:jc w:val="both"/>
        <w:rPr>
          <w:rFonts w:ascii="Arial" w:hAnsi="Arial" w:cs="Arial"/>
          <w:bCs/>
          <w:sz w:val="24"/>
          <w:szCs w:val="24"/>
          <w:lang w:val="es-ES"/>
        </w:rPr>
      </w:pPr>
      <w:r w:rsidRPr="00596B9C">
        <w:rPr>
          <w:rFonts w:ascii="Arial" w:hAnsi="Arial" w:cs="Arial"/>
          <w:bCs/>
          <w:sz w:val="24"/>
          <w:szCs w:val="24"/>
          <w:lang w:val="es-ES"/>
        </w:rPr>
        <w:t xml:space="preserve">La muestra se basa en un total de 1016 alumnos que solicitaron su 3º reincorporación en los años comprendidos desde 2008 -2009 – 2010 y 2011. Asimismo se </w:t>
      </w:r>
      <w:r w:rsidR="00596B9C">
        <w:rPr>
          <w:rFonts w:ascii="Arial" w:hAnsi="Arial" w:cs="Arial"/>
          <w:bCs/>
          <w:sz w:val="24"/>
          <w:szCs w:val="24"/>
          <w:lang w:val="es-ES"/>
        </w:rPr>
        <w:t xml:space="preserve">han identificado </w:t>
      </w:r>
      <w:r w:rsidRPr="00596B9C">
        <w:rPr>
          <w:rFonts w:ascii="Arial" w:hAnsi="Arial" w:cs="Arial"/>
          <w:bCs/>
          <w:sz w:val="24"/>
          <w:szCs w:val="24"/>
          <w:lang w:val="es-ES"/>
        </w:rPr>
        <w:t xml:space="preserve"> las variables que incidieron en la sol</w:t>
      </w:r>
      <w:r w:rsidR="00703896">
        <w:rPr>
          <w:rFonts w:ascii="Arial" w:hAnsi="Arial" w:cs="Arial"/>
          <w:bCs/>
          <w:sz w:val="24"/>
          <w:szCs w:val="24"/>
          <w:lang w:val="es-ES"/>
        </w:rPr>
        <w:t>icitud de la 3º Reincorporación, a saber:</w:t>
      </w:r>
    </w:p>
    <w:p w:rsidR="00703896" w:rsidRDefault="00703896" w:rsidP="00703896">
      <w:pPr>
        <w:pStyle w:val="Textosinformato"/>
        <w:numPr>
          <w:ilvl w:val="0"/>
          <w:numId w:val="4"/>
        </w:numPr>
        <w:spacing w:before="100" w:beforeAutospacing="1" w:after="100" w:afterAutospacing="1" w:line="360" w:lineRule="auto"/>
        <w:jc w:val="both"/>
        <w:rPr>
          <w:rFonts w:ascii="Arial" w:hAnsi="Arial" w:cs="Arial"/>
          <w:bCs/>
          <w:color w:val="333333"/>
          <w:sz w:val="24"/>
          <w:szCs w:val="24"/>
          <w:lang w:val="es-ES"/>
        </w:rPr>
      </w:pPr>
      <w:r>
        <w:rPr>
          <w:rFonts w:ascii="Arial" w:hAnsi="Arial" w:cs="Arial"/>
          <w:bCs/>
          <w:color w:val="333333"/>
          <w:sz w:val="24"/>
          <w:szCs w:val="24"/>
          <w:lang w:val="es-ES"/>
        </w:rPr>
        <w:t xml:space="preserve">Dificultades en la Metodología de estudio, </w:t>
      </w:r>
    </w:p>
    <w:p w:rsidR="00703896" w:rsidRDefault="00703896" w:rsidP="00703896">
      <w:pPr>
        <w:pStyle w:val="Textosinformato"/>
        <w:numPr>
          <w:ilvl w:val="0"/>
          <w:numId w:val="4"/>
        </w:numPr>
        <w:spacing w:before="100" w:beforeAutospacing="1" w:after="100" w:afterAutospacing="1" w:line="360" w:lineRule="auto"/>
        <w:jc w:val="both"/>
        <w:rPr>
          <w:rFonts w:ascii="Arial" w:hAnsi="Arial" w:cs="Arial"/>
          <w:bCs/>
          <w:color w:val="333333"/>
          <w:sz w:val="24"/>
          <w:szCs w:val="24"/>
          <w:lang w:val="es-ES"/>
        </w:rPr>
      </w:pPr>
      <w:r>
        <w:rPr>
          <w:rFonts w:ascii="Arial" w:hAnsi="Arial" w:cs="Arial"/>
          <w:bCs/>
          <w:color w:val="333333"/>
          <w:sz w:val="24"/>
          <w:szCs w:val="24"/>
          <w:lang w:val="es-ES"/>
        </w:rPr>
        <w:t xml:space="preserve">Laboral / Económico; </w:t>
      </w:r>
    </w:p>
    <w:p w:rsidR="00703896" w:rsidRDefault="00703896" w:rsidP="00703896">
      <w:pPr>
        <w:pStyle w:val="Textosinformato"/>
        <w:numPr>
          <w:ilvl w:val="0"/>
          <w:numId w:val="4"/>
        </w:numPr>
        <w:spacing w:before="100" w:beforeAutospacing="1" w:after="100" w:afterAutospacing="1" w:line="360" w:lineRule="auto"/>
        <w:jc w:val="both"/>
        <w:rPr>
          <w:rFonts w:ascii="Arial" w:hAnsi="Arial" w:cs="Arial"/>
          <w:bCs/>
          <w:color w:val="333333"/>
          <w:sz w:val="24"/>
          <w:szCs w:val="24"/>
          <w:lang w:val="es-ES"/>
        </w:rPr>
      </w:pPr>
      <w:r>
        <w:rPr>
          <w:rFonts w:ascii="Arial" w:hAnsi="Arial" w:cs="Arial"/>
          <w:bCs/>
          <w:color w:val="333333"/>
          <w:sz w:val="24"/>
          <w:szCs w:val="24"/>
          <w:lang w:val="es-ES"/>
        </w:rPr>
        <w:t xml:space="preserve">Familiar / Personal;  </w:t>
      </w:r>
    </w:p>
    <w:p w:rsidR="00703896" w:rsidRDefault="00703896" w:rsidP="00703896">
      <w:pPr>
        <w:pStyle w:val="Textosinformato"/>
        <w:numPr>
          <w:ilvl w:val="0"/>
          <w:numId w:val="4"/>
        </w:numPr>
        <w:spacing w:before="100" w:beforeAutospacing="1" w:after="100" w:afterAutospacing="1" w:line="360" w:lineRule="auto"/>
        <w:jc w:val="both"/>
        <w:rPr>
          <w:rFonts w:ascii="Arial" w:hAnsi="Arial" w:cs="Arial"/>
          <w:bCs/>
          <w:color w:val="333333"/>
          <w:sz w:val="24"/>
          <w:szCs w:val="24"/>
          <w:lang w:val="es-ES"/>
        </w:rPr>
      </w:pPr>
      <w:r>
        <w:rPr>
          <w:rFonts w:ascii="Arial" w:hAnsi="Arial" w:cs="Arial"/>
          <w:bCs/>
          <w:color w:val="333333"/>
          <w:sz w:val="24"/>
          <w:szCs w:val="24"/>
          <w:lang w:val="es-ES"/>
        </w:rPr>
        <w:lastRenderedPageBreak/>
        <w:t xml:space="preserve">Dificultades en la vida universitaria; </w:t>
      </w:r>
    </w:p>
    <w:p w:rsidR="00703896" w:rsidRDefault="00703896" w:rsidP="00703896">
      <w:pPr>
        <w:pStyle w:val="Textosinformato"/>
        <w:numPr>
          <w:ilvl w:val="0"/>
          <w:numId w:val="4"/>
        </w:numPr>
        <w:spacing w:before="100" w:beforeAutospacing="1" w:after="100" w:afterAutospacing="1" w:line="360" w:lineRule="auto"/>
        <w:jc w:val="both"/>
        <w:rPr>
          <w:rFonts w:ascii="Arial" w:hAnsi="Arial" w:cs="Arial"/>
          <w:bCs/>
          <w:color w:val="333333"/>
          <w:sz w:val="24"/>
          <w:szCs w:val="24"/>
          <w:lang w:val="es-ES"/>
        </w:rPr>
      </w:pPr>
      <w:r>
        <w:rPr>
          <w:rFonts w:ascii="Arial" w:hAnsi="Arial" w:cs="Arial"/>
          <w:bCs/>
          <w:color w:val="333333"/>
          <w:sz w:val="24"/>
          <w:szCs w:val="24"/>
          <w:lang w:val="es-ES"/>
        </w:rPr>
        <w:t xml:space="preserve">Alteraciones en la salud física, </w:t>
      </w:r>
    </w:p>
    <w:p w:rsidR="00703896" w:rsidRDefault="00703896" w:rsidP="00703896">
      <w:pPr>
        <w:pStyle w:val="Textosinformato"/>
        <w:numPr>
          <w:ilvl w:val="0"/>
          <w:numId w:val="4"/>
        </w:numPr>
        <w:spacing w:before="100" w:beforeAutospacing="1" w:after="100" w:afterAutospacing="1" w:line="360" w:lineRule="auto"/>
        <w:jc w:val="both"/>
        <w:rPr>
          <w:rFonts w:ascii="Arial" w:hAnsi="Arial" w:cs="Arial"/>
          <w:bCs/>
          <w:color w:val="333333"/>
          <w:sz w:val="24"/>
          <w:szCs w:val="24"/>
          <w:lang w:val="es-ES"/>
        </w:rPr>
      </w:pPr>
      <w:r>
        <w:rPr>
          <w:rFonts w:ascii="Arial" w:hAnsi="Arial" w:cs="Arial"/>
          <w:bCs/>
          <w:color w:val="333333"/>
          <w:sz w:val="24"/>
          <w:szCs w:val="24"/>
          <w:lang w:val="es-ES"/>
        </w:rPr>
        <w:t xml:space="preserve">Alteraciones en la salud mental y/o emocional; </w:t>
      </w:r>
    </w:p>
    <w:p w:rsidR="00703896" w:rsidRDefault="00703896" w:rsidP="00703896">
      <w:pPr>
        <w:pStyle w:val="Textosinformato"/>
        <w:numPr>
          <w:ilvl w:val="0"/>
          <w:numId w:val="4"/>
        </w:numPr>
        <w:spacing w:before="100" w:beforeAutospacing="1" w:after="100" w:afterAutospacing="1" w:line="360" w:lineRule="auto"/>
        <w:jc w:val="both"/>
        <w:rPr>
          <w:rFonts w:ascii="Arial" w:hAnsi="Arial" w:cs="Arial"/>
          <w:bCs/>
          <w:color w:val="333333"/>
          <w:sz w:val="24"/>
          <w:szCs w:val="24"/>
          <w:lang w:val="es-ES"/>
        </w:rPr>
      </w:pPr>
      <w:r>
        <w:rPr>
          <w:rFonts w:ascii="Arial" w:hAnsi="Arial" w:cs="Arial"/>
          <w:bCs/>
          <w:color w:val="333333"/>
          <w:sz w:val="24"/>
          <w:szCs w:val="24"/>
          <w:lang w:val="es-ES"/>
        </w:rPr>
        <w:t xml:space="preserve">Otros. </w:t>
      </w:r>
    </w:p>
    <w:p w:rsidR="006E4913" w:rsidRPr="00596B9C" w:rsidRDefault="006E4913" w:rsidP="009C3EC3">
      <w:pPr>
        <w:pStyle w:val="Textosinformato"/>
        <w:spacing w:before="120" w:after="120" w:line="360" w:lineRule="auto"/>
        <w:jc w:val="both"/>
        <w:rPr>
          <w:rFonts w:ascii="Arial" w:hAnsi="Arial" w:cs="Arial"/>
          <w:bCs/>
          <w:sz w:val="24"/>
          <w:szCs w:val="24"/>
          <w:lang w:val="es-ES"/>
        </w:rPr>
      </w:pPr>
      <w:r w:rsidRPr="00596B9C">
        <w:rPr>
          <w:rFonts w:ascii="Arial" w:hAnsi="Arial" w:cs="Arial"/>
          <w:bCs/>
          <w:sz w:val="24"/>
          <w:szCs w:val="24"/>
          <w:lang w:val="es-ES"/>
        </w:rPr>
        <w:t>Actualmente estamos trabajando en el seguimiento de los alumnos a partir de una muestra de 100 estudiantes que</w:t>
      </w:r>
      <w:r w:rsidR="00CF23D3">
        <w:rPr>
          <w:rFonts w:ascii="Arial" w:hAnsi="Arial" w:cs="Arial"/>
          <w:bCs/>
          <w:sz w:val="24"/>
          <w:szCs w:val="24"/>
          <w:lang w:val="es-ES"/>
        </w:rPr>
        <w:t xml:space="preserve"> solicitaron su reincorporación entre los años 2008 al 2011.</w:t>
      </w:r>
    </w:p>
    <w:p w:rsidR="00B75EBA" w:rsidRPr="00596B9C" w:rsidRDefault="00B75EBA" w:rsidP="009C3EC3">
      <w:pPr>
        <w:spacing w:line="360" w:lineRule="auto"/>
        <w:jc w:val="both"/>
        <w:rPr>
          <w:rFonts w:ascii="Arial" w:eastAsia="Arial Unicode MS" w:hAnsi="Arial" w:cs="Arial"/>
          <w:b/>
        </w:rPr>
      </w:pPr>
    </w:p>
    <w:p w:rsidR="00050D9F" w:rsidRPr="00596B9C" w:rsidRDefault="00050D9F" w:rsidP="009C3EC3">
      <w:pPr>
        <w:spacing w:line="360" w:lineRule="auto"/>
        <w:jc w:val="both"/>
        <w:rPr>
          <w:rFonts w:ascii="Arial" w:eastAsia="Arial Unicode MS" w:hAnsi="Arial" w:cs="Arial"/>
          <w:b/>
        </w:rPr>
      </w:pPr>
      <w:r w:rsidRPr="00596B9C">
        <w:rPr>
          <w:rFonts w:ascii="Arial" w:eastAsia="Arial Unicode MS" w:hAnsi="Arial" w:cs="Arial"/>
          <w:b/>
        </w:rPr>
        <w:t>Aportes alcanzados en relación con el problema planteado</w:t>
      </w:r>
    </w:p>
    <w:p w:rsidR="0033446D" w:rsidRPr="00596B9C" w:rsidRDefault="0033446D" w:rsidP="009C3EC3">
      <w:pPr>
        <w:spacing w:line="360" w:lineRule="auto"/>
        <w:jc w:val="both"/>
        <w:rPr>
          <w:rFonts w:ascii="Arial" w:hAnsi="Arial" w:cs="Arial"/>
          <w:lang w:eastAsia="es-AR"/>
        </w:rPr>
      </w:pPr>
      <w:r w:rsidRPr="00596B9C">
        <w:rPr>
          <w:rFonts w:ascii="Arial" w:hAnsi="Arial" w:cs="Arial"/>
          <w:lang w:eastAsia="es-AR"/>
        </w:rPr>
        <w:t xml:space="preserve">Desde </w:t>
      </w:r>
      <w:r w:rsidR="00F12A9C" w:rsidRPr="00596B9C">
        <w:rPr>
          <w:rFonts w:ascii="Arial" w:hAnsi="Arial" w:cs="Arial"/>
          <w:lang w:eastAsia="es-AR"/>
        </w:rPr>
        <w:t>las</w:t>
      </w:r>
      <w:r w:rsidRPr="00596B9C">
        <w:rPr>
          <w:rFonts w:ascii="Arial" w:hAnsi="Arial" w:cs="Arial"/>
          <w:lang w:eastAsia="es-AR"/>
        </w:rPr>
        <w:t xml:space="preserve"> perspectivas</w:t>
      </w:r>
      <w:r w:rsidR="00F12A9C" w:rsidRPr="00596B9C">
        <w:rPr>
          <w:rFonts w:ascii="Arial" w:hAnsi="Arial" w:cs="Arial"/>
          <w:lang w:eastAsia="es-AR"/>
        </w:rPr>
        <w:t xml:space="preserve"> abordadas, resulta</w:t>
      </w:r>
      <w:r w:rsidRPr="00596B9C">
        <w:rPr>
          <w:rFonts w:ascii="Arial" w:hAnsi="Arial" w:cs="Arial"/>
          <w:lang w:eastAsia="es-AR"/>
        </w:rPr>
        <w:t xml:space="preserve"> importante conocer la dimensión y las características que tiene la problemática de la deserción de cada institución, y analizar qué factores institucionales puede dificultar el ingreso, incidir en la deserción de los alumnos, o en las dificultades en el aprendizaje de los primeros años y a partir de allí definir qué tipo de ayudas y apoyos serian los más convenientes.</w:t>
      </w:r>
    </w:p>
    <w:p w:rsidR="0033446D" w:rsidRPr="00596B9C" w:rsidRDefault="0033446D" w:rsidP="009C3EC3">
      <w:pPr>
        <w:spacing w:line="360" w:lineRule="auto"/>
        <w:jc w:val="both"/>
        <w:rPr>
          <w:rFonts w:ascii="Arial" w:hAnsi="Arial" w:cs="Arial"/>
          <w:lang w:eastAsia="es-AR"/>
        </w:rPr>
      </w:pPr>
      <w:r w:rsidRPr="00596B9C">
        <w:rPr>
          <w:rFonts w:ascii="Arial" w:hAnsi="Arial" w:cs="Arial"/>
          <w:lang w:eastAsia="es-AR"/>
        </w:rPr>
        <w:t xml:space="preserve">Una perspectiva posible para pensar la retención de alumnos en la universidad, seria considerarla como resultado de: </w:t>
      </w:r>
    </w:p>
    <w:p w:rsidR="0033446D" w:rsidRPr="00596B9C" w:rsidRDefault="0033446D" w:rsidP="009C3EC3">
      <w:pPr>
        <w:spacing w:line="360" w:lineRule="auto"/>
        <w:jc w:val="both"/>
        <w:rPr>
          <w:rFonts w:ascii="Arial" w:hAnsi="Arial" w:cs="Arial"/>
          <w:lang w:eastAsia="es-AR"/>
        </w:rPr>
      </w:pPr>
      <w:r w:rsidRPr="00596B9C">
        <w:rPr>
          <w:rFonts w:ascii="Arial" w:hAnsi="Arial" w:cs="Arial"/>
          <w:lang w:eastAsia="es-AR"/>
        </w:rPr>
        <w:t>a) La implementación de políticas centradas en el estudiante y vinculadas a la inclusión e igualdad</w:t>
      </w:r>
    </w:p>
    <w:p w:rsidR="0033446D" w:rsidRPr="00596B9C" w:rsidRDefault="0033446D" w:rsidP="009C3EC3">
      <w:pPr>
        <w:spacing w:line="360" w:lineRule="auto"/>
        <w:jc w:val="both"/>
        <w:rPr>
          <w:rFonts w:ascii="Arial" w:hAnsi="Arial" w:cs="Arial"/>
          <w:lang w:eastAsia="es-AR"/>
        </w:rPr>
      </w:pPr>
      <w:r w:rsidRPr="00596B9C">
        <w:rPr>
          <w:rFonts w:ascii="Arial" w:hAnsi="Arial" w:cs="Arial"/>
          <w:lang w:eastAsia="es-AR"/>
        </w:rPr>
        <w:t>b) El logro de propósitos institucionales como lograr una adecuada inserción social en el inicio de la vida universitaria</w:t>
      </w:r>
    </w:p>
    <w:p w:rsidR="0033446D" w:rsidRPr="00596B9C" w:rsidRDefault="0033446D" w:rsidP="009C3EC3">
      <w:pPr>
        <w:spacing w:line="360" w:lineRule="auto"/>
        <w:jc w:val="both"/>
        <w:rPr>
          <w:rFonts w:ascii="Arial" w:hAnsi="Arial" w:cs="Arial"/>
          <w:lang w:eastAsia="es-AR"/>
        </w:rPr>
      </w:pPr>
      <w:r w:rsidRPr="00596B9C">
        <w:rPr>
          <w:rFonts w:ascii="Arial" w:hAnsi="Arial" w:cs="Arial"/>
          <w:lang w:eastAsia="es-AR"/>
        </w:rPr>
        <w:t>c) Favorecer un buen desempeño académico a lo largo de la carrera</w:t>
      </w:r>
    </w:p>
    <w:p w:rsidR="0033446D" w:rsidRPr="00596B9C" w:rsidRDefault="0033446D" w:rsidP="009C3EC3">
      <w:pPr>
        <w:spacing w:line="360" w:lineRule="auto"/>
        <w:jc w:val="both"/>
        <w:rPr>
          <w:rFonts w:ascii="Arial" w:hAnsi="Arial" w:cs="Arial"/>
          <w:lang w:eastAsia="es-AR"/>
        </w:rPr>
      </w:pPr>
      <w:r w:rsidRPr="00596B9C">
        <w:rPr>
          <w:rFonts w:ascii="Arial" w:hAnsi="Arial" w:cs="Arial"/>
          <w:lang w:eastAsia="es-AR"/>
        </w:rPr>
        <w:t>d) Implementar metodologías de enseñanzas innovadoras que contribuyan al logro de aprendizajes significativos desde los primeros años</w:t>
      </w:r>
    </w:p>
    <w:p w:rsidR="000832A3" w:rsidRPr="00596B9C" w:rsidRDefault="0033446D" w:rsidP="009C3EC3">
      <w:pPr>
        <w:spacing w:line="360" w:lineRule="auto"/>
        <w:jc w:val="both"/>
        <w:rPr>
          <w:rFonts w:ascii="Arial" w:hAnsi="Arial" w:cs="Arial"/>
          <w:lang w:eastAsia="es-AR"/>
        </w:rPr>
      </w:pPr>
      <w:r w:rsidRPr="00596B9C">
        <w:rPr>
          <w:rFonts w:ascii="Arial" w:hAnsi="Arial" w:cs="Arial"/>
          <w:lang w:eastAsia="es-AR"/>
        </w:rPr>
        <w:t>c) El desarrollo de un modelo educativo de formación que de centralidad al aprendizaje de los estudiantes, entre otros.</w:t>
      </w:r>
    </w:p>
    <w:sectPr w:rsidR="000832A3" w:rsidRPr="00596B9C" w:rsidSect="006F0745">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A2F" w:rsidRDefault="00F17A2F" w:rsidP="00D779EC">
      <w:r>
        <w:separator/>
      </w:r>
    </w:p>
  </w:endnote>
  <w:endnote w:type="continuationSeparator" w:id="0">
    <w:p w:rsidR="00F17A2F" w:rsidRDefault="00F17A2F" w:rsidP="00D779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0063"/>
      <w:docPartObj>
        <w:docPartGallery w:val="Page Numbers (Bottom of Page)"/>
        <w:docPartUnique/>
      </w:docPartObj>
    </w:sdtPr>
    <w:sdtContent>
      <w:p w:rsidR="00D779EC" w:rsidRDefault="00A04563">
        <w:pPr>
          <w:pStyle w:val="Piedepgina"/>
          <w:jc w:val="right"/>
        </w:pPr>
        <w:fldSimple w:instr=" PAGE   \* MERGEFORMAT ">
          <w:r w:rsidR="00CF23D3">
            <w:rPr>
              <w:noProof/>
            </w:rPr>
            <w:t>6</w:t>
          </w:r>
        </w:fldSimple>
      </w:p>
    </w:sdtContent>
  </w:sdt>
  <w:p w:rsidR="00D779EC" w:rsidRDefault="00D779E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A2F" w:rsidRDefault="00F17A2F" w:rsidP="00D779EC">
      <w:r>
        <w:separator/>
      </w:r>
    </w:p>
  </w:footnote>
  <w:footnote w:type="continuationSeparator" w:id="0">
    <w:p w:rsidR="00F17A2F" w:rsidRDefault="00F17A2F" w:rsidP="00D779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09CC"/>
    <w:multiLevelType w:val="multilevel"/>
    <w:tmpl w:val="10C8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F586C"/>
    <w:multiLevelType w:val="hybridMultilevel"/>
    <w:tmpl w:val="D1F419FE"/>
    <w:lvl w:ilvl="0" w:tplc="2C0A000D">
      <w:start w:val="1"/>
      <w:numFmt w:val="bullet"/>
      <w:lvlText w:val=""/>
      <w:lvlJc w:val="left"/>
      <w:pPr>
        <w:ind w:left="153" w:hanging="360"/>
      </w:pPr>
      <w:rPr>
        <w:rFonts w:ascii="Wingdings" w:hAnsi="Wingdings" w:hint="default"/>
      </w:rPr>
    </w:lvl>
    <w:lvl w:ilvl="1" w:tplc="2C0A0003" w:tentative="1">
      <w:start w:val="1"/>
      <w:numFmt w:val="bullet"/>
      <w:lvlText w:val="o"/>
      <w:lvlJc w:val="left"/>
      <w:pPr>
        <w:ind w:left="873" w:hanging="360"/>
      </w:pPr>
      <w:rPr>
        <w:rFonts w:ascii="Courier New" w:hAnsi="Courier New" w:cs="Courier New" w:hint="default"/>
      </w:rPr>
    </w:lvl>
    <w:lvl w:ilvl="2" w:tplc="2C0A0005" w:tentative="1">
      <w:start w:val="1"/>
      <w:numFmt w:val="bullet"/>
      <w:lvlText w:val=""/>
      <w:lvlJc w:val="left"/>
      <w:pPr>
        <w:ind w:left="1593" w:hanging="360"/>
      </w:pPr>
      <w:rPr>
        <w:rFonts w:ascii="Wingdings" w:hAnsi="Wingdings" w:hint="default"/>
      </w:rPr>
    </w:lvl>
    <w:lvl w:ilvl="3" w:tplc="2C0A0001" w:tentative="1">
      <w:start w:val="1"/>
      <w:numFmt w:val="bullet"/>
      <w:lvlText w:val=""/>
      <w:lvlJc w:val="left"/>
      <w:pPr>
        <w:ind w:left="2313" w:hanging="360"/>
      </w:pPr>
      <w:rPr>
        <w:rFonts w:ascii="Symbol" w:hAnsi="Symbol" w:hint="default"/>
      </w:rPr>
    </w:lvl>
    <w:lvl w:ilvl="4" w:tplc="2C0A0003" w:tentative="1">
      <w:start w:val="1"/>
      <w:numFmt w:val="bullet"/>
      <w:lvlText w:val="o"/>
      <w:lvlJc w:val="left"/>
      <w:pPr>
        <w:ind w:left="3033" w:hanging="360"/>
      </w:pPr>
      <w:rPr>
        <w:rFonts w:ascii="Courier New" w:hAnsi="Courier New" w:cs="Courier New" w:hint="default"/>
      </w:rPr>
    </w:lvl>
    <w:lvl w:ilvl="5" w:tplc="2C0A0005" w:tentative="1">
      <w:start w:val="1"/>
      <w:numFmt w:val="bullet"/>
      <w:lvlText w:val=""/>
      <w:lvlJc w:val="left"/>
      <w:pPr>
        <w:ind w:left="3753" w:hanging="360"/>
      </w:pPr>
      <w:rPr>
        <w:rFonts w:ascii="Wingdings" w:hAnsi="Wingdings" w:hint="default"/>
      </w:rPr>
    </w:lvl>
    <w:lvl w:ilvl="6" w:tplc="2C0A0001" w:tentative="1">
      <w:start w:val="1"/>
      <w:numFmt w:val="bullet"/>
      <w:lvlText w:val=""/>
      <w:lvlJc w:val="left"/>
      <w:pPr>
        <w:ind w:left="4473" w:hanging="360"/>
      </w:pPr>
      <w:rPr>
        <w:rFonts w:ascii="Symbol" w:hAnsi="Symbol" w:hint="default"/>
      </w:rPr>
    </w:lvl>
    <w:lvl w:ilvl="7" w:tplc="2C0A0003" w:tentative="1">
      <w:start w:val="1"/>
      <w:numFmt w:val="bullet"/>
      <w:lvlText w:val="o"/>
      <w:lvlJc w:val="left"/>
      <w:pPr>
        <w:ind w:left="5193" w:hanging="360"/>
      </w:pPr>
      <w:rPr>
        <w:rFonts w:ascii="Courier New" w:hAnsi="Courier New" w:cs="Courier New" w:hint="default"/>
      </w:rPr>
    </w:lvl>
    <w:lvl w:ilvl="8" w:tplc="2C0A0005" w:tentative="1">
      <w:start w:val="1"/>
      <w:numFmt w:val="bullet"/>
      <w:lvlText w:val=""/>
      <w:lvlJc w:val="left"/>
      <w:pPr>
        <w:ind w:left="5913" w:hanging="360"/>
      </w:pPr>
      <w:rPr>
        <w:rFonts w:ascii="Wingdings" w:hAnsi="Wingdings" w:hint="default"/>
      </w:rPr>
    </w:lvl>
  </w:abstractNum>
  <w:abstractNum w:abstractNumId="2">
    <w:nsid w:val="316C446E"/>
    <w:multiLevelType w:val="multilevel"/>
    <w:tmpl w:val="FEA0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555F94"/>
    <w:multiLevelType w:val="multilevel"/>
    <w:tmpl w:val="D938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832A3"/>
    <w:rsid w:val="00016EF0"/>
    <w:rsid w:val="0002382C"/>
    <w:rsid w:val="000356F5"/>
    <w:rsid w:val="0004137A"/>
    <w:rsid w:val="00050D9F"/>
    <w:rsid w:val="00076B42"/>
    <w:rsid w:val="000832A3"/>
    <w:rsid w:val="00085A98"/>
    <w:rsid w:val="00090E12"/>
    <w:rsid w:val="000950E5"/>
    <w:rsid w:val="000B5FC3"/>
    <w:rsid w:val="000C4E97"/>
    <w:rsid w:val="000E3536"/>
    <w:rsid w:val="000F4E38"/>
    <w:rsid w:val="00131F8D"/>
    <w:rsid w:val="001433E9"/>
    <w:rsid w:val="00157D98"/>
    <w:rsid w:val="001677B5"/>
    <w:rsid w:val="001728CA"/>
    <w:rsid w:val="00177D60"/>
    <w:rsid w:val="001820FA"/>
    <w:rsid w:val="001B4624"/>
    <w:rsid w:val="001C340F"/>
    <w:rsid w:val="001F3B25"/>
    <w:rsid w:val="00205314"/>
    <w:rsid w:val="0020568D"/>
    <w:rsid w:val="002065C2"/>
    <w:rsid w:val="00214DE9"/>
    <w:rsid w:val="002228BD"/>
    <w:rsid w:val="00236A08"/>
    <w:rsid w:val="00252B34"/>
    <w:rsid w:val="00254722"/>
    <w:rsid w:val="0026433D"/>
    <w:rsid w:val="002C3713"/>
    <w:rsid w:val="0031039A"/>
    <w:rsid w:val="00311070"/>
    <w:rsid w:val="0031107C"/>
    <w:rsid w:val="00315C90"/>
    <w:rsid w:val="00321332"/>
    <w:rsid w:val="00331613"/>
    <w:rsid w:val="0033446D"/>
    <w:rsid w:val="003533A8"/>
    <w:rsid w:val="00354C5D"/>
    <w:rsid w:val="00355BEB"/>
    <w:rsid w:val="00360759"/>
    <w:rsid w:val="00391BD2"/>
    <w:rsid w:val="003B5C40"/>
    <w:rsid w:val="003C45F9"/>
    <w:rsid w:val="003D7DF4"/>
    <w:rsid w:val="004065E0"/>
    <w:rsid w:val="00417FFD"/>
    <w:rsid w:val="00431AC1"/>
    <w:rsid w:val="004B031D"/>
    <w:rsid w:val="004B684E"/>
    <w:rsid w:val="004E7B5F"/>
    <w:rsid w:val="004F7D04"/>
    <w:rsid w:val="00501777"/>
    <w:rsid w:val="0050322D"/>
    <w:rsid w:val="00521D53"/>
    <w:rsid w:val="005575D5"/>
    <w:rsid w:val="0056796D"/>
    <w:rsid w:val="00570B45"/>
    <w:rsid w:val="00596B9C"/>
    <w:rsid w:val="005B190B"/>
    <w:rsid w:val="005B3891"/>
    <w:rsid w:val="005B4C38"/>
    <w:rsid w:val="005C5BB1"/>
    <w:rsid w:val="005D4E75"/>
    <w:rsid w:val="005F5994"/>
    <w:rsid w:val="00603549"/>
    <w:rsid w:val="00603A76"/>
    <w:rsid w:val="00615411"/>
    <w:rsid w:val="00615C6D"/>
    <w:rsid w:val="006405A5"/>
    <w:rsid w:val="00651E11"/>
    <w:rsid w:val="00655F61"/>
    <w:rsid w:val="00657CAF"/>
    <w:rsid w:val="0066642B"/>
    <w:rsid w:val="00674E92"/>
    <w:rsid w:val="00693E8E"/>
    <w:rsid w:val="006A6461"/>
    <w:rsid w:val="006B07E3"/>
    <w:rsid w:val="006D26A9"/>
    <w:rsid w:val="006D2A49"/>
    <w:rsid w:val="006E3E38"/>
    <w:rsid w:val="006E4913"/>
    <w:rsid w:val="006E60F0"/>
    <w:rsid w:val="006F0745"/>
    <w:rsid w:val="00700FE9"/>
    <w:rsid w:val="00703896"/>
    <w:rsid w:val="00710D9D"/>
    <w:rsid w:val="007152E8"/>
    <w:rsid w:val="00722B66"/>
    <w:rsid w:val="00737AA3"/>
    <w:rsid w:val="00750D75"/>
    <w:rsid w:val="007650AB"/>
    <w:rsid w:val="007743DF"/>
    <w:rsid w:val="007825E5"/>
    <w:rsid w:val="007828B2"/>
    <w:rsid w:val="00782B1D"/>
    <w:rsid w:val="00794966"/>
    <w:rsid w:val="007B437C"/>
    <w:rsid w:val="007B6331"/>
    <w:rsid w:val="007C5D09"/>
    <w:rsid w:val="007C5EF9"/>
    <w:rsid w:val="007C7923"/>
    <w:rsid w:val="007D4E71"/>
    <w:rsid w:val="007E20E5"/>
    <w:rsid w:val="007F356C"/>
    <w:rsid w:val="00801D92"/>
    <w:rsid w:val="0080221C"/>
    <w:rsid w:val="00820183"/>
    <w:rsid w:val="008224C8"/>
    <w:rsid w:val="00822A48"/>
    <w:rsid w:val="00823AFE"/>
    <w:rsid w:val="00825AA1"/>
    <w:rsid w:val="00826036"/>
    <w:rsid w:val="00833DC7"/>
    <w:rsid w:val="008361CD"/>
    <w:rsid w:val="00842B5C"/>
    <w:rsid w:val="00846571"/>
    <w:rsid w:val="008465D5"/>
    <w:rsid w:val="00862F3B"/>
    <w:rsid w:val="00872DD9"/>
    <w:rsid w:val="008A197E"/>
    <w:rsid w:val="008B2717"/>
    <w:rsid w:val="008C0F2D"/>
    <w:rsid w:val="008D4C96"/>
    <w:rsid w:val="008D5FA3"/>
    <w:rsid w:val="008E3B69"/>
    <w:rsid w:val="008E4879"/>
    <w:rsid w:val="008F3A47"/>
    <w:rsid w:val="008F70F8"/>
    <w:rsid w:val="00913914"/>
    <w:rsid w:val="00924D38"/>
    <w:rsid w:val="00925F34"/>
    <w:rsid w:val="0094206F"/>
    <w:rsid w:val="00966639"/>
    <w:rsid w:val="00970009"/>
    <w:rsid w:val="00973533"/>
    <w:rsid w:val="00977328"/>
    <w:rsid w:val="009B1371"/>
    <w:rsid w:val="009C3EC3"/>
    <w:rsid w:val="009C5453"/>
    <w:rsid w:val="009C73BE"/>
    <w:rsid w:val="009E6A89"/>
    <w:rsid w:val="009F3FDC"/>
    <w:rsid w:val="00A04563"/>
    <w:rsid w:val="00A0489D"/>
    <w:rsid w:val="00A07E8D"/>
    <w:rsid w:val="00A23760"/>
    <w:rsid w:val="00A356C1"/>
    <w:rsid w:val="00A53409"/>
    <w:rsid w:val="00A6009E"/>
    <w:rsid w:val="00A643CB"/>
    <w:rsid w:val="00AA3F34"/>
    <w:rsid w:val="00AA63F7"/>
    <w:rsid w:val="00AA6776"/>
    <w:rsid w:val="00AB7060"/>
    <w:rsid w:val="00AE3731"/>
    <w:rsid w:val="00B07FD6"/>
    <w:rsid w:val="00B25C1F"/>
    <w:rsid w:val="00B54008"/>
    <w:rsid w:val="00B56E0A"/>
    <w:rsid w:val="00B75EBA"/>
    <w:rsid w:val="00B81A5A"/>
    <w:rsid w:val="00BB7B91"/>
    <w:rsid w:val="00BC058C"/>
    <w:rsid w:val="00BC3EB1"/>
    <w:rsid w:val="00BD57FB"/>
    <w:rsid w:val="00BE592E"/>
    <w:rsid w:val="00BE7966"/>
    <w:rsid w:val="00C004BD"/>
    <w:rsid w:val="00C060B2"/>
    <w:rsid w:val="00C125D1"/>
    <w:rsid w:val="00C22578"/>
    <w:rsid w:val="00C232C7"/>
    <w:rsid w:val="00C23437"/>
    <w:rsid w:val="00C43609"/>
    <w:rsid w:val="00C6160C"/>
    <w:rsid w:val="00C7070A"/>
    <w:rsid w:val="00C801EE"/>
    <w:rsid w:val="00C91BE2"/>
    <w:rsid w:val="00CA43AD"/>
    <w:rsid w:val="00CE5186"/>
    <w:rsid w:val="00CF23D3"/>
    <w:rsid w:val="00CF73FF"/>
    <w:rsid w:val="00D060C9"/>
    <w:rsid w:val="00D11EFE"/>
    <w:rsid w:val="00D17FC3"/>
    <w:rsid w:val="00D35E3B"/>
    <w:rsid w:val="00D4720E"/>
    <w:rsid w:val="00D779EC"/>
    <w:rsid w:val="00DA68CF"/>
    <w:rsid w:val="00DB03F9"/>
    <w:rsid w:val="00DC3580"/>
    <w:rsid w:val="00DE0552"/>
    <w:rsid w:val="00DE7F4D"/>
    <w:rsid w:val="00DF33EF"/>
    <w:rsid w:val="00E22787"/>
    <w:rsid w:val="00E37AD7"/>
    <w:rsid w:val="00E472BC"/>
    <w:rsid w:val="00E5761C"/>
    <w:rsid w:val="00E64DD8"/>
    <w:rsid w:val="00E67E26"/>
    <w:rsid w:val="00E72E3C"/>
    <w:rsid w:val="00E82F57"/>
    <w:rsid w:val="00E86F81"/>
    <w:rsid w:val="00E87928"/>
    <w:rsid w:val="00EA2972"/>
    <w:rsid w:val="00EA2EFC"/>
    <w:rsid w:val="00EC3FAE"/>
    <w:rsid w:val="00EC54C6"/>
    <w:rsid w:val="00ED0207"/>
    <w:rsid w:val="00EF1DC1"/>
    <w:rsid w:val="00F12A9C"/>
    <w:rsid w:val="00F17A2F"/>
    <w:rsid w:val="00F27250"/>
    <w:rsid w:val="00F32414"/>
    <w:rsid w:val="00F47BC1"/>
    <w:rsid w:val="00F55837"/>
    <w:rsid w:val="00F572BA"/>
    <w:rsid w:val="00F86DB3"/>
    <w:rsid w:val="00F96763"/>
    <w:rsid w:val="00FB27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2A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50D9F"/>
    <w:rPr>
      <w:color w:val="0000FF" w:themeColor="hyperlink"/>
      <w:u w:val="single"/>
    </w:rPr>
  </w:style>
  <w:style w:type="paragraph" w:styleId="Textoindependiente">
    <w:name w:val="Body Text"/>
    <w:basedOn w:val="Normal"/>
    <w:link w:val="TextoindependienteCar"/>
    <w:semiHidden/>
    <w:rsid w:val="0033446D"/>
    <w:pPr>
      <w:jc w:val="both"/>
    </w:pPr>
    <w:rPr>
      <w:szCs w:val="20"/>
    </w:rPr>
  </w:style>
  <w:style w:type="character" w:customStyle="1" w:styleId="TextoindependienteCar">
    <w:name w:val="Texto independiente Car"/>
    <w:basedOn w:val="Fuentedeprrafopredeter"/>
    <w:link w:val="Textoindependiente"/>
    <w:semiHidden/>
    <w:rsid w:val="0033446D"/>
    <w:rPr>
      <w:rFonts w:ascii="Times New Roman" w:eastAsia="Times New Roman" w:hAnsi="Times New Roman" w:cs="Times New Roman"/>
      <w:sz w:val="24"/>
      <w:szCs w:val="20"/>
      <w:lang w:val="es-ES" w:eastAsia="es-ES"/>
    </w:rPr>
  </w:style>
  <w:style w:type="paragraph" w:styleId="NormalWeb">
    <w:name w:val="Normal (Web)"/>
    <w:basedOn w:val="Normal"/>
    <w:rsid w:val="0033446D"/>
    <w:pPr>
      <w:spacing w:before="100" w:beforeAutospacing="1" w:after="100" w:afterAutospacing="1"/>
    </w:pPr>
    <w:rPr>
      <w:lang w:val="es-AR" w:eastAsia="es-AR"/>
    </w:rPr>
  </w:style>
  <w:style w:type="paragraph" w:styleId="Textosinformato">
    <w:name w:val="Plain Text"/>
    <w:basedOn w:val="Normal"/>
    <w:link w:val="TextosinformatoCar"/>
    <w:rsid w:val="0033446D"/>
    <w:rPr>
      <w:rFonts w:ascii="Courier New" w:hAnsi="Courier New"/>
      <w:sz w:val="20"/>
      <w:szCs w:val="20"/>
      <w:lang w:val="es-AR"/>
    </w:rPr>
  </w:style>
  <w:style w:type="character" w:customStyle="1" w:styleId="TextosinformatoCar">
    <w:name w:val="Texto sin formato Car"/>
    <w:basedOn w:val="Fuentedeprrafopredeter"/>
    <w:link w:val="Textosinformato"/>
    <w:rsid w:val="0033446D"/>
    <w:rPr>
      <w:rFonts w:ascii="Courier New" w:eastAsia="Times New Roman" w:hAnsi="Courier New" w:cs="Times New Roman"/>
      <w:sz w:val="20"/>
      <w:szCs w:val="20"/>
      <w:lang w:eastAsia="es-ES"/>
    </w:rPr>
  </w:style>
  <w:style w:type="paragraph" w:styleId="Encabezado">
    <w:name w:val="header"/>
    <w:basedOn w:val="Normal"/>
    <w:link w:val="EncabezadoCar"/>
    <w:uiPriority w:val="99"/>
    <w:semiHidden/>
    <w:unhideWhenUsed/>
    <w:rsid w:val="00D779EC"/>
    <w:pPr>
      <w:tabs>
        <w:tab w:val="center" w:pos="4252"/>
        <w:tab w:val="right" w:pos="8504"/>
      </w:tabs>
    </w:pPr>
  </w:style>
  <w:style w:type="character" w:customStyle="1" w:styleId="EncabezadoCar">
    <w:name w:val="Encabezado Car"/>
    <w:basedOn w:val="Fuentedeprrafopredeter"/>
    <w:link w:val="Encabezado"/>
    <w:uiPriority w:val="99"/>
    <w:semiHidden/>
    <w:rsid w:val="00D779E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779EC"/>
    <w:pPr>
      <w:tabs>
        <w:tab w:val="center" w:pos="4252"/>
        <w:tab w:val="right" w:pos="8504"/>
      </w:tabs>
    </w:pPr>
  </w:style>
  <w:style w:type="character" w:customStyle="1" w:styleId="PiedepginaCar">
    <w:name w:val="Pie de página Car"/>
    <w:basedOn w:val="Fuentedeprrafopredeter"/>
    <w:link w:val="Piedepgina"/>
    <w:uiPriority w:val="99"/>
    <w:rsid w:val="00D779EC"/>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suarez@unlam.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1815</Words>
  <Characters>9983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Cabona Suarez</dc:creator>
  <cp:lastModifiedBy>gsuarez</cp:lastModifiedBy>
  <cp:revision>9</cp:revision>
  <dcterms:created xsi:type="dcterms:W3CDTF">2014-07-21T21:18:00Z</dcterms:created>
  <dcterms:modified xsi:type="dcterms:W3CDTF">2014-07-22T21:30:00Z</dcterms:modified>
</cp:coreProperties>
</file>