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686" w:rsidRPr="00951686" w:rsidRDefault="00D71A4A" w:rsidP="00951686">
      <w:pPr>
        <w:pStyle w:val="Sinespaciado"/>
        <w:spacing w:line="360" w:lineRule="auto"/>
        <w:rPr>
          <w:rFonts w:ascii="Arial" w:eastAsia="Arial Unicode MS" w:hAnsi="Arial" w:cs="Arial"/>
        </w:rPr>
      </w:pPr>
      <w:r w:rsidRPr="00862520">
        <w:rPr>
          <w:rFonts w:ascii="Arial" w:hAnsi="Arial" w:cs="Arial"/>
          <w:u w:val="single"/>
          <w:lang w:val="es-AR"/>
        </w:rPr>
        <w:t>Construcción de conocimiento y evaluación en los procesos de elaboración de</w:t>
      </w:r>
      <w:r>
        <w:rPr>
          <w:rFonts w:ascii="Arial" w:hAnsi="Arial" w:cs="Arial"/>
          <w:u w:val="single"/>
          <w:lang w:val="es-AR"/>
        </w:rPr>
        <w:t xml:space="preserve"> </w:t>
      </w:r>
      <w:r w:rsidRPr="00862520">
        <w:rPr>
          <w:rFonts w:ascii="Arial" w:hAnsi="Arial" w:cs="Arial"/>
          <w:u w:val="single"/>
          <w:lang w:val="es-AR"/>
        </w:rPr>
        <w:t xml:space="preserve">trabajos finales de grado desde una perspectiva </w:t>
      </w:r>
      <w:proofErr w:type="spellStart"/>
      <w:r w:rsidRPr="00862520">
        <w:rPr>
          <w:rFonts w:ascii="Arial" w:hAnsi="Arial" w:cs="Arial"/>
          <w:u w:val="single"/>
          <w:lang w:val="es-AR"/>
        </w:rPr>
        <w:t>ecosistémica</w:t>
      </w:r>
      <w:proofErr w:type="spellEnd"/>
      <w:r w:rsidRPr="00862520">
        <w:rPr>
          <w:rFonts w:ascii="Arial" w:hAnsi="Arial" w:cs="Arial"/>
          <w:u w:val="single"/>
          <w:lang w:val="es-AR"/>
        </w:rPr>
        <w:t xml:space="preserve"> comunicacional</w:t>
      </w:r>
    </w:p>
    <w:p w:rsidR="00951686" w:rsidRPr="005840A7" w:rsidRDefault="00D71A4A" w:rsidP="00D71A4A">
      <w:pPr>
        <w:rPr>
          <w:rFonts w:ascii="Arial" w:hAnsi="Arial" w:cs="Arial"/>
          <w:u w:val="single"/>
        </w:rPr>
      </w:pPr>
      <w:r w:rsidRPr="005840A7">
        <w:rPr>
          <w:rFonts w:ascii="Arial" w:hAnsi="Arial" w:cs="Arial"/>
          <w:u w:val="single"/>
        </w:rPr>
        <w:t xml:space="preserve">Autores: </w:t>
      </w:r>
    </w:p>
    <w:p w:rsidR="00951686" w:rsidRPr="00F55BC7" w:rsidRDefault="000A5A0C" w:rsidP="00D71A4A">
      <w:pPr>
        <w:rPr>
          <w:rFonts w:ascii="Arial" w:hAnsi="Arial" w:cs="Arial"/>
        </w:rPr>
      </w:pPr>
      <w:r>
        <w:rPr>
          <w:rFonts w:ascii="Arial" w:hAnsi="Arial" w:cs="Arial"/>
        </w:rPr>
        <w:t xml:space="preserve">Directora: </w:t>
      </w:r>
      <w:r w:rsidR="00D71A4A" w:rsidRPr="00F55BC7">
        <w:rPr>
          <w:rFonts w:ascii="Arial" w:hAnsi="Arial" w:cs="Arial"/>
        </w:rPr>
        <w:t>SANTORSOLA, María Victoria</w:t>
      </w:r>
      <w:r w:rsidR="00951686">
        <w:rPr>
          <w:rFonts w:ascii="Arial" w:hAnsi="Arial" w:cs="Arial"/>
        </w:rPr>
        <w:t>. D.N.I.:</w:t>
      </w:r>
      <w:r w:rsidR="00951686" w:rsidRPr="00F55BC7">
        <w:rPr>
          <w:rFonts w:ascii="Arial" w:hAnsi="Arial" w:cs="Arial"/>
        </w:rPr>
        <w:t>14.902.202</w:t>
      </w:r>
      <w:r w:rsidR="00951686">
        <w:rPr>
          <w:rFonts w:ascii="Arial" w:hAnsi="Arial" w:cs="Arial"/>
        </w:rPr>
        <w:t xml:space="preserve"> (vsantors@unlam.edu.ar)</w:t>
      </w:r>
    </w:p>
    <w:p w:rsidR="00D71A4A" w:rsidRPr="00F55BC7" w:rsidRDefault="00951686" w:rsidP="00D71A4A">
      <w:pPr>
        <w:rPr>
          <w:rFonts w:ascii="Arial" w:hAnsi="Arial" w:cs="Arial"/>
        </w:rPr>
      </w:pPr>
      <w:r>
        <w:rPr>
          <w:rFonts w:ascii="Arial" w:hAnsi="Arial" w:cs="Arial"/>
        </w:rPr>
        <w:t xml:space="preserve"> </w:t>
      </w:r>
      <w:r w:rsidR="000A5A0C">
        <w:rPr>
          <w:rFonts w:ascii="Arial" w:hAnsi="Arial" w:cs="Arial"/>
        </w:rPr>
        <w:t xml:space="preserve">Co-Director: </w:t>
      </w:r>
      <w:r w:rsidR="00D71A4A" w:rsidRPr="00F55BC7">
        <w:rPr>
          <w:rFonts w:ascii="Arial" w:hAnsi="Arial" w:cs="Arial"/>
        </w:rPr>
        <w:t>LUJÁN ACOSTA, Fernando</w:t>
      </w:r>
      <w:r>
        <w:rPr>
          <w:rFonts w:ascii="Arial" w:hAnsi="Arial" w:cs="Arial"/>
        </w:rPr>
        <w:t xml:space="preserve">. D.N.I.: </w:t>
      </w:r>
      <w:r w:rsidRPr="00F55BC7">
        <w:rPr>
          <w:rFonts w:ascii="Arial" w:hAnsi="Arial" w:cs="Arial"/>
        </w:rPr>
        <w:t>13.774.514</w:t>
      </w:r>
      <w:r>
        <w:rPr>
          <w:rFonts w:ascii="Arial" w:hAnsi="Arial" w:cs="Arial"/>
        </w:rPr>
        <w:t xml:space="preserve"> (danielvillares@gmail.com)</w:t>
      </w:r>
    </w:p>
    <w:p w:rsidR="00D71A4A" w:rsidRPr="00F55BC7" w:rsidRDefault="00951686" w:rsidP="00D71A4A">
      <w:pPr>
        <w:rPr>
          <w:rFonts w:ascii="Arial" w:hAnsi="Arial" w:cs="Arial"/>
        </w:rPr>
      </w:pPr>
      <w:r>
        <w:rPr>
          <w:rFonts w:ascii="Arial" w:hAnsi="Arial" w:cs="Arial"/>
        </w:rPr>
        <w:t xml:space="preserve"> </w:t>
      </w:r>
      <w:r w:rsidR="000A5A0C">
        <w:rPr>
          <w:rFonts w:ascii="Arial" w:hAnsi="Arial" w:cs="Arial"/>
        </w:rPr>
        <w:t xml:space="preserve">Integrantes: </w:t>
      </w:r>
      <w:r w:rsidR="00D71A4A" w:rsidRPr="00F55BC7">
        <w:rPr>
          <w:rFonts w:ascii="Arial" w:hAnsi="Arial" w:cs="Arial"/>
        </w:rPr>
        <w:t>SBRESSO LAGADARI, María Sol</w:t>
      </w:r>
      <w:r>
        <w:rPr>
          <w:rFonts w:ascii="Arial" w:hAnsi="Arial" w:cs="Arial"/>
        </w:rPr>
        <w:t>. D.N.I.: 26.407.94</w:t>
      </w:r>
      <w:r w:rsidR="00A57F5B">
        <w:rPr>
          <w:rFonts w:ascii="Arial" w:hAnsi="Arial" w:cs="Arial"/>
        </w:rPr>
        <w:t>1</w:t>
      </w:r>
      <w:r>
        <w:rPr>
          <w:rFonts w:ascii="Arial" w:hAnsi="Arial" w:cs="Arial"/>
        </w:rPr>
        <w:t xml:space="preserve"> (solsbresso@gmail.com)</w:t>
      </w:r>
    </w:p>
    <w:p w:rsidR="008C232C" w:rsidRDefault="00951686" w:rsidP="00D71A4A">
      <w:pPr>
        <w:rPr>
          <w:rFonts w:ascii="Arial" w:hAnsi="Arial" w:cs="Arial"/>
        </w:rPr>
      </w:pPr>
      <w:r>
        <w:rPr>
          <w:rFonts w:ascii="Arial" w:hAnsi="Arial" w:cs="Arial"/>
        </w:rPr>
        <w:t xml:space="preserve"> </w:t>
      </w:r>
      <w:r w:rsidR="00D71A4A" w:rsidRPr="00F55BC7">
        <w:rPr>
          <w:rFonts w:ascii="Arial" w:hAnsi="Arial" w:cs="Arial"/>
        </w:rPr>
        <w:t xml:space="preserve"> BECCARÍA, Mariana</w:t>
      </w:r>
      <w:r>
        <w:rPr>
          <w:rFonts w:ascii="Arial" w:hAnsi="Arial" w:cs="Arial"/>
        </w:rPr>
        <w:t>. D.N.I.: 26.934.327 (</w:t>
      </w:r>
      <w:r w:rsidR="008C232C" w:rsidRPr="008C232C">
        <w:rPr>
          <w:rFonts w:ascii="Arial" w:hAnsi="Arial" w:cs="Arial"/>
        </w:rPr>
        <w:t>marianabeccaria@yahoo.com.ar</w:t>
      </w:r>
      <w:r>
        <w:rPr>
          <w:rFonts w:ascii="Arial" w:hAnsi="Arial" w:cs="Arial"/>
        </w:rPr>
        <w:t>)</w:t>
      </w:r>
    </w:p>
    <w:p w:rsidR="00D71A4A" w:rsidRDefault="00D71A4A" w:rsidP="005840A7">
      <w:pPr>
        <w:rPr>
          <w:rFonts w:ascii="Arial" w:hAnsi="Arial" w:cs="Arial"/>
        </w:rPr>
      </w:pPr>
    </w:p>
    <w:p w:rsidR="005840A7" w:rsidRPr="005840A7" w:rsidRDefault="005840A7" w:rsidP="005840A7">
      <w:pPr>
        <w:rPr>
          <w:rFonts w:ascii="Arial" w:hAnsi="Arial" w:cs="Arial"/>
          <w:u w:val="single"/>
        </w:rPr>
      </w:pPr>
      <w:r w:rsidRPr="005840A7">
        <w:rPr>
          <w:rFonts w:ascii="Arial" w:hAnsi="Arial" w:cs="Arial"/>
          <w:u w:val="single"/>
        </w:rPr>
        <w:t>Ponencia</w:t>
      </w:r>
    </w:p>
    <w:p w:rsidR="00D71A4A" w:rsidRPr="00F00747" w:rsidRDefault="00D71A4A" w:rsidP="00D71A4A">
      <w:pPr>
        <w:spacing w:after="0" w:line="360" w:lineRule="auto"/>
        <w:ind w:firstLine="709"/>
        <w:jc w:val="both"/>
        <w:rPr>
          <w:rFonts w:ascii="Arial" w:hAnsi="Arial" w:cs="Arial"/>
        </w:rPr>
      </w:pPr>
    </w:p>
    <w:p w:rsidR="00D71A4A" w:rsidRPr="0015581A" w:rsidRDefault="00D71A4A" w:rsidP="00D71A4A">
      <w:pPr>
        <w:spacing w:after="0" w:line="360" w:lineRule="auto"/>
        <w:ind w:firstLine="709"/>
        <w:jc w:val="both"/>
        <w:rPr>
          <w:rFonts w:ascii="Arial" w:hAnsi="Arial" w:cs="Arial"/>
        </w:rPr>
      </w:pPr>
      <w:r w:rsidRPr="00F00747">
        <w:rPr>
          <w:rFonts w:ascii="Arial" w:hAnsi="Arial" w:cs="Arial"/>
        </w:rPr>
        <w:t>Nuestro objeto de estudio consistió en la construcción del conocimiento de los procesos de investigación desde el contexto de aplicación en el nivel de grado universitario</w:t>
      </w:r>
      <w:r w:rsidR="007C6716">
        <w:rPr>
          <w:rFonts w:ascii="Arial" w:hAnsi="Arial" w:cs="Arial"/>
        </w:rPr>
        <w:t xml:space="preserve"> en la asignatura Taller de Elaboración de Trabajo Final de la licenciatura en Comunicación Social</w:t>
      </w:r>
      <w:r w:rsidRPr="00F00747">
        <w:rPr>
          <w:rFonts w:ascii="Arial" w:hAnsi="Arial" w:cs="Arial"/>
        </w:rPr>
        <w:t>. La meta fue la optimización de las propias prácticas y la elaboración de herramientas de evaluación que absorbieran  las producciones y discursos subjetivos imbricados en dicha producción.</w:t>
      </w:r>
    </w:p>
    <w:p w:rsidR="00D71A4A" w:rsidRPr="00BD14BD" w:rsidRDefault="00D71A4A" w:rsidP="00D71A4A">
      <w:pPr>
        <w:spacing w:after="0" w:line="360" w:lineRule="auto"/>
        <w:ind w:firstLine="709"/>
        <w:jc w:val="both"/>
        <w:rPr>
          <w:rFonts w:ascii="Arial" w:hAnsi="Arial" w:cs="Arial"/>
        </w:rPr>
      </w:pPr>
      <w:r w:rsidRPr="00BD14BD">
        <w:rPr>
          <w:rFonts w:ascii="Arial" w:hAnsi="Arial" w:cs="Arial"/>
        </w:rPr>
        <w:t>La existencia del requisito de la realización de un Trabajo Final con características monográficas o de investigación de campo para la obtención del título y las dificultades que los alumnos presentan para cumplirlo han instalado el debate en este nivel de la enseñanza, aunque no privativo a él.  Se discute respecto de la efectividad del requisito teniendo en cuenta que la duración de la carrera se extiende algunos años más, derivando en consecuencias no plausibles a la hora de evaluar el índice de egreso en las carreras de nivel de licenciatura.</w:t>
      </w:r>
    </w:p>
    <w:p w:rsidR="00D71A4A" w:rsidRPr="002D2CE5" w:rsidRDefault="00D71A4A" w:rsidP="00D71A4A">
      <w:pPr>
        <w:spacing w:after="0" w:line="360" w:lineRule="auto"/>
        <w:ind w:firstLine="709"/>
        <w:jc w:val="both"/>
        <w:rPr>
          <w:rFonts w:ascii="Arial" w:hAnsi="Arial" w:cs="Arial"/>
        </w:rPr>
      </w:pPr>
      <w:r w:rsidRPr="002D2CE5">
        <w:rPr>
          <w:rFonts w:ascii="Arial" w:hAnsi="Arial" w:cs="Arial"/>
        </w:rPr>
        <w:t>Pero la discusión se ha centrado mayormente en la diversidad de aspectos involucrados para la elaboración de ese escrito final y no tanto en los procesos de evaluación del mismo. La razón es bastante clara si se tiene en cuenta la necesidad de acercarse a un índice aceptable en el aspecto cuantitativo con cualificación  media en las producciones realizadas.</w:t>
      </w:r>
    </w:p>
    <w:p w:rsidR="00D71A4A" w:rsidRPr="00A62AE0" w:rsidRDefault="00D71A4A" w:rsidP="00D71A4A">
      <w:pPr>
        <w:spacing w:after="0" w:line="360" w:lineRule="auto"/>
        <w:ind w:firstLine="709"/>
        <w:jc w:val="both"/>
        <w:rPr>
          <w:rFonts w:ascii="Arial" w:hAnsi="Arial" w:cs="Arial"/>
        </w:rPr>
      </w:pPr>
      <w:r w:rsidRPr="00A62AE0">
        <w:rPr>
          <w:rFonts w:ascii="Arial" w:hAnsi="Arial" w:cs="Arial"/>
        </w:rPr>
        <w:t xml:space="preserve">Se propuso ahondar en la problemática pero mirando a la tarea integrando no solo los resultados sino también los procesos subjetivos involucrados. Se cree que el acercamiento al fenómeno de la comprensión de la producción tanto desde el recién egresado como del docente guía permitió obtener una masa densa de información que </w:t>
      </w:r>
      <w:r w:rsidRPr="00A62AE0">
        <w:rPr>
          <w:rFonts w:ascii="Arial" w:hAnsi="Arial" w:cs="Arial"/>
        </w:rPr>
        <w:lastRenderedPageBreak/>
        <w:t>posibilitará la optimización en los procesos de construcción y  evaluación uniendo a ésta última al desarrollo de la enseñanza.</w:t>
      </w:r>
    </w:p>
    <w:p w:rsidR="00D71A4A" w:rsidRPr="00A62AE0" w:rsidRDefault="00D71A4A" w:rsidP="00D71A4A">
      <w:pPr>
        <w:spacing w:after="0" w:line="360" w:lineRule="auto"/>
        <w:ind w:firstLine="709"/>
        <w:jc w:val="both"/>
        <w:rPr>
          <w:rFonts w:ascii="Arial" w:hAnsi="Arial" w:cs="Arial"/>
        </w:rPr>
      </w:pPr>
      <w:r w:rsidRPr="00A62AE0">
        <w:rPr>
          <w:rFonts w:ascii="Arial" w:hAnsi="Arial" w:cs="Arial"/>
        </w:rPr>
        <w:t>La pregunta es en consecuencia tanto por los resultados pretendidamente objetivos de los trabajos concretados pero también se interrogó acerca de la comprensión de los recientes egresados/as de los momentos y fases por los que han atravesado para la resolución y éxito de sus trabajos. Dicho interrogante no sería tan iluminador sino estuviera acompañado de otro,  referido a la comprensión del docente guía en el mismo proceso.</w:t>
      </w:r>
    </w:p>
    <w:p w:rsidR="00D71A4A" w:rsidRPr="00A62AE0" w:rsidRDefault="00D71A4A" w:rsidP="00D71A4A">
      <w:pPr>
        <w:spacing w:after="0" w:line="360" w:lineRule="auto"/>
        <w:ind w:firstLine="709"/>
        <w:jc w:val="both"/>
        <w:rPr>
          <w:rFonts w:ascii="Arial" w:hAnsi="Arial" w:cs="Arial"/>
        </w:rPr>
      </w:pPr>
      <w:r w:rsidRPr="00A62AE0">
        <w:rPr>
          <w:rFonts w:ascii="Arial" w:hAnsi="Arial" w:cs="Arial"/>
        </w:rPr>
        <w:t>De esta manera, se indagó sobre el contenido del discurso y</w:t>
      </w:r>
      <w:r w:rsidR="006F5EF3">
        <w:rPr>
          <w:rFonts w:ascii="Arial" w:hAnsi="Arial" w:cs="Arial"/>
        </w:rPr>
        <w:t xml:space="preserve"> el modo de expresión del mismo desde las dimensiones teórica-temática, metodológica, escritural y oral (en el caso de los discursos informales).</w:t>
      </w:r>
    </w:p>
    <w:p w:rsidR="00D71A4A" w:rsidRPr="00A62AE0" w:rsidRDefault="00D71A4A" w:rsidP="00D71A4A">
      <w:pPr>
        <w:spacing w:after="0" w:line="360" w:lineRule="auto"/>
        <w:ind w:firstLine="709"/>
        <w:jc w:val="both"/>
        <w:rPr>
          <w:rFonts w:ascii="Arial" w:hAnsi="Arial" w:cs="Arial"/>
        </w:rPr>
      </w:pPr>
      <w:r w:rsidRPr="00A62AE0">
        <w:rPr>
          <w:rFonts w:ascii="Arial" w:hAnsi="Arial" w:cs="Arial"/>
        </w:rPr>
        <w:t xml:space="preserve">El objeto de investigación referido inicialmente se completa entonces teniendo en cuenta el abordaje de la construcción del conocimiento de los procesos de investigación desde el contexto de aplicación en el nivel de grado universitario y la evaluación de los mismos partiendo del “que escriben, que dicen y como dicen” tanto recientes egresados/as como docentes guías. </w:t>
      </w:r>
    </w:p>
    <w:p w:rsidR="00D71A4A" w:rsidRDefault="00D71A4A" w:rsidP="00D71A4A">
      <w:pPr>
        <w:spacing w:after="0" w:line="360" w:lineRule="auto"/>
        <w:jc w:val="both"/>
        <w:rPr>
          <w:rFonts w:ascii="Arial" w:hAnsi="Arial" w:cs="Arial"/>
          <w:b/>
          <w:highlight w:val="yellow"/>
        </w:rPr>
      </w:pPr>
    </w:p>
    <w:p w:rsidR="00D71A4A" w:rsidRPr="009B78D4" w:rsidRDefault="00A955CD" w:rsidP="00D71A4A">
      <w:pPr>
        <w:spacing w:after="0" w:line="360" w:lineRule="auto"/>
        <w:jc w:val="both"/>
        <w:rPr>
          <w:rFonts w:ascii="Arial" w:hAnsi="Arial" w:cs="Arial"/>
          <w:iCs/>
          <w:lang w:val="es-ES"/>
        </w:rPr>
      </w:pPr>
      <w:r>
        <w:rPr>
          <w:rFonts w:ascii="Arial" w:hAnsi="Arial" w:cs="Arial"/>
          <w:iCs/>
          <w:lang w:val="es-ES"/>
        </w:rPr>
        <w:t xml:space="preserve">          En tanto, los o</w:t>
      </w:r>
      <w:r w:rsidR="00D71A4A" w:rsidRPr="009B78D4">
        <w:rPr>
          <w:rFonts w:ascii="Arial" w:hAnsi="Arial" w:cs="Arial"/>
          <w:iCs/>
          <w:lang w:val="es-ES"/>
        </w:rPr>
        <w:t>bjetivos</w:t>
      </w:r>
      <w:r>
        <w:rPr>
          <w:rFonts w:ascii="Arial" w:hAnsi="Arial" w:cs="Arial"/>
          <w:iCs/>
          <w:lang w:val="es-ES"/>
        </w:rPr>
        <w:t xml:space="preserve"> de la presente investigación son:</w:t>
      </w:r>
    </w:p>
    <w:p w:rsidR="00D71A4A" w:rsidRPr="009B78D4" w:rsidRDefault="00D71A4A" w:rsidP="00D71A4A">
      <w:pPr>
        <w:spacing w:after="0" w:line="360" w:lineRule="auto"/>
        <w:ind w:firstLine="709"/>
        <w:jc w:val="both"/>
        <w:rPr>
          <w:rFonts w:ascii="Arial" w:hAnsi="Arial" w:cs="Arial"/>
          <w:iCs/>
          <w:u w:val="single"/>
          <w:lang w:val="es-ES"/>
        </w:rPr>
      </w:pPr>
    </w:p>
    <w:p w:rsidR="00D71A4A" w:rsidRPr="00951686" w:rsidRDefault="00D71A4A" w:rsidP="00951686">
      <w:pPr>
        <w:pStyle w:val="Prrafodelista"/>
        <w:numPr>
          <w:ilvl w:val="0"/>
          <w:numId w:val="14"/>
        </w:numPr>
        <w:spacing w:after="0" w:line="360" w:lineRule="auto"/>
        <w:jc w:val="both"/>
        <w:rPr>
          <w:rFonts w:ascii="Arial" w:hAnsi="Arial" w:cs="Arial"/>
        </w:rPr>
      </w:pPr>
      <w:r w:rsidRPr="00951686">
        <w:rPr>
          <w:rFonts w:ascii="Arial" w:hAnsi="Arial" w:cs="Arial"/>
        </w:rPr>
        <w:t>Aportar criterios orientadores para el debate de la calidad de los procesos de construcción y evaluación de los Trabajos Finales en el nivel de grado en el área de Comunicación Social.</w:t>
      </w:r>
    </w:p>
    <w:p w:rsidR="00D71A4A" w:rsidRPr="00951686" w:rsidRDefault="00D71A4A" w:rsidP="00951686">
      <w:pPr>
        <w:pStyle w:val="Prrafodelista"/>
        <w:numPr>
          <w:ilvl w:val="0"/>
          <w:numId w:val="14"/>
        </w:numPr>
        <w:spacing w:after="0" w:line="360" w:lineRule="auto"/>
        <w:jc w:val="both"/>
        <w:rPr>
          <w:rFonts w:ascii="Arial" w:hAnsi="Arial" w:cs="Arial"/>
        </w:rPr>
      </w:pPr>
      <w:r w:rsidRPr="00951686">
        <w:rPr>
          <w:rFonts w:ascii="Arial" w:hAnsi="Arial" w:cs="Arial"/>
        </w:rPr>
        <w:t xml:space="preserve">Revisar el conjunto de observables definidos hasta el momento para cada una de las dimensiones del análisis teórico-temática, metodológica, escritural y de oralidad en su doble aspecto procesual y final en vista a una mejor obtención de información. </w:t>
      </w:r>
    </w:p>
    <w:p w:rsidR="00D71A4A" w:rsidRPr="00951686" w:rsidRDefault="00D71A4A" w:rsidP="00951686">
      <w:pPr>
        <w:pStyle w:val="Prrafodelista"/>
        <w:numPr>
          <w:ilvl w:val="0"/>
          <w:numId w:val="14"/>
        </w:numPr>
        <w:spacing w:after="0" w:line="360" w:lineRule="auto"/>
        <w:jc w:val="both"/>
        <w:rPr>
          <w:rFonts w:ascii="Arial" w:hAnsi="Arial" w:cs="Arial"/>
        </w:rPr>
      </w:pPr>
      <w:r w:rsidRPr="00951686">
        <w:rPr>
          <w:rFonts w:ascii="Arial" w:hAnsi="Arial" w:cs="Arial"/>
        </w:rPr>
        <w:t>Analizar las cuatro dimensiones teórico-temática, metodológica, escritural y de oralidad en el doble aspecto precitado, involucradas en un grupo de Trabajos Finales de Grado de la carrera de Comunicación Social implicando los discursos formales e informales desde la doble perspectiva institucional docente-alumno.</w:t>
      </w:r>
    </w:p>
    <w:p w:rsidR="00D71A4A" w:rsidRPr="00951686" w:rsidRDefault="00D71A4A" w:rsidP="00951686">
      <w:pPr>
        <w:pStyle w:val="Prrafodelista"/>
        <w:numPr>
          <w:ilvl w:val="0"/>
          <w:numId w:val="14"/>
        </w:numPr>
        <w:spacing w:after="0" w:line="360" w:lineRule="auto"/>
        <w:jc w:val="both"/>
        <w:rPr>
          <w:rFonts w:ascii="Arial" w:hAnsi="Arial" w:cs="Arial"/>
        </w:rPr>
      </w:pPr>
      <w:r w:rsidRPr="00951686">
        <w:rPr>
          <w:rFonts w:ascii="Arial" w:hAnsi="Arial" w:cs="Arial"/>
        </w:rPr>
        <w:t xml:space="preserve">Imbricar los discursos </w:t>
      </w:r>
      <w:proofErr w:type="gramStart"/>
      <w:r w:rsidRPr="00951686">
        <w:rPr>
          <w:rFonts w:ascii="Arial" w:hAnsi="Arial" w:cs="Arial"/>
        </w:rPr>
        <w:t>académico informales</w:t>
      </w:r>
      <w:proofErr w:type="gramEnd"/>
      <w:r w:rsidRPr="00951686">
        <w:rPr>
          <w:rFonts w:ascii="Arial" w:hAnsi="Arial" w:cs="Arial"/>
        </w:rPr>
        <w:t xml:space="preserve"> con los formales de los actores involucrados, obtenidos a través de la diversidad de canales comunicativos. </w:t>
      </w:r>
    </w:p>
    <w:p w:rsidR="00D71A4A" w:rsidRPr="00B52A01" w:rsidRDefault="00D71A4A" w:rsidP="00D71A4A">
      <w:pPr>
        <w:spacing w:after="0" w:line="360" w:lineRule="auto"/>
        <w:jc w:val="both"/>
        <w:rPr>
          <w:rFonts w:ascii="Arial" w:hAnsi="Arial" w:cs="Arial"/>
        </w:rPr>
      </w:pPr>
    </w:p>
    <w:p w:rsidR="00D71A4A" w:rsidRPr="00F00747" w:rsidRDefault="00D71A4A" w:rsidP="00D00736">
      <w:pPr>
        <w:spacing w:after="0" w:line="360" w:lineRule="auto"/>
        <w:ind w:firstLine="709"/>
        <w:jc w:val="both"/>
        <w:rPr>
          <w:rFonts w:ascii="Arial" w:hAnsi="Arial" w:cs="Arial"/>
        </w:rPr>
      </w:pPr>
      <w:r w:rsidRPr="00F00747">
        <w:rPr>
          <w:rFonts w:ascii="Arial" w:hAnsi="Arial" w:cs="Arial"/>
        </w:rPr>
        <w:t>El</w:t>
      </w:r>
      <w:r w:rsidR="00D00736">
        <w:rPr>
          <w:rFonts w:ascii="Arial" w:hAnsi="Arial" w:cs="Arial"/>
        </w:rPr>
        <w:t>lo exigió la convergencia de tres</w:t>
      </w:r>
      <w:r w:rsidRPr="00F00747">
        <w:rPr>
          <w:rFonts w:ascii="Arial" w:hAnsi="Arial" w:cs="Arial"/>
        </w:rPr>
        <w:t xml:space="preserve"> perspectivas teóricas comprendidas  en este proceso: la construcción del conocimiento en el contexto de aplicación y la evaluación, ambas entendidas desde una epistemología constructivista en el </w:t>
      </w:r>
      <w:r w:rsidR="00D00736">
        <w:rPr>
          <w:rFonts w:ascii="Arial" w:hAnsi="Arial" w:cs="Arial"/>
        </w:rPr>
        <w:t xml:space="preserve">ámbito de la </w:t>
      </w:r>
      <w:r w:rsidR="00D00736">
        <w:rPr>
          <w:rFonts w:ascii="Arial" w:hAnsi="Arial" w:cs="Arial"/>
        </w:rPr>
        <w:lastRenderedPageBreak/>
        <w:t>Educación Superior. Mientras que la tercera se</w:t>
      </w:r>
      <w:r w:rsidRPr="00F00747">
        <w:rPr>
          <w:rFonts w:ascii="Arial" w:hAnsi="Arial" w:cs="Arial"/>
        </w:rPr>
        <w:t xml:space="preserve"> refirió a la concepción de la educación desde la comunicación</w:t>
      </w:r>
      <w:r>
        <w:rPr>
          <w:rFonts w:ascii="Arial" w:hAnsi="Arial" w:cs="Arial"/>
        </w:rPr>
        <w:t xml:space="preserve">, que </w:t>
      </w:r>
      <w:r w:rsidRPr="00F00747">
        <w:rPr>
          <w:rFonts w:ascii="Arial" w:hAnsi="Arial" w:cs="Arial"/>
        </w:rPr>
        <w:t xml:space="preserve">desde la línea de Martín Barbero define un ecosistema comunicacional educativo en tanto que involucra una diversidad de medios discursivos </w:t>
      </w:r>
      <w:proofErr w:type="spellStart"/>
      <w:r w:rsidRPr="00F00747">
        <w:rPr>
          <w:rFonts w:ascii="Arial" w:hAnsi="Arial" w:cs="Arial"/>
        </w:rPr>
        <w:t>multimediales</w:t>
      </w:r>
      <w:proofErr w:type="spellEnd"/>
      <w:r w:rsidRPr="00F00747">
        <w:rPr>
          <w:rFonts w:ascii="Arial" w:hAnsi="Arial" w:cs="Arial"/>
        </w:rPr>
        <w:t xml:space="preserve"> en la construcción de conocimientos</w:t>
      </w:r>
      <w:r w:rsidR="00D00736">
        <w:rPr>
          <w:rFonts w:ascii="Arial" w:hAnsi="Arial" w:cs="Arial"/>
        </w:rPr>
        <w:t>,</w:t>
      </w:r>
      <w:r w:rsidRPr="00F00747">
        <w:rPr>
          <w:rFonts w:ascii="Arial" w:hAnsi="Arial" w:cs="Arial"/>
        </w:rPr>
        <w:t xml:space="preserve"> y que en esta investigación fueron utilizados para la elaboración de información.</w:t>
      </w:r>
      <w:r w:rsidR="006F5EF3">
        <w:rPr>
          <w:rFonts w:ascii="Arial" w:hAnsi="Arial" w:cs="Arial"/>
        </w:rPr>
        <w:t xml:space="preserve"> A</w:t>
      </w:r>
      <w:r w:rsidR="005D32D1">
        <w:rPr>
          <w:rFonts w:ascii="Arial" w:hAnsi="Arial" w:cs="Arial"/>
        </w:rPr>
        <w:t xml:space="preserve">simismo, estas </w:t>
      </w:r>
      <w:r w:rsidR="006F5EF3">
        <w:rPr>
          <w:rFonts w:ascii="Arial" w:hAnsi="Arial" w:cs="Arial"/>
        </w:rPr>
        <w:t xml:space="preserve"> perspectivas teóricas están abordadas desde tres saberes q</w:t>
      </w:r>
      <w:r w:rsidR="005D32D1">
        <w:rPr>
          <w:rFonts w:ascii="Arial" w:hAnsi="Arial" w:cs="Arial"/>
        </w:rPr>
        <w:t>ue están conformados en las dimensiones teórico-temática, metodológica, escritural y oral (en el caso de los discursos informales).</w:t>
      </w:r>
    </w:p>
    <w:p w:rsidR="00DA0C21" w:rsidRPr="00F00747" w:rsidRDefault="00D00736" w:rsidP="005D32D1">
      <w:pPr>
        <w:spacing w:after="0" w:line="360" w:lineRule="auto"/>
        <w:ind w:firstLine="709"/>
        <w:jc w:val="both"/>
        <w:rPr>
          <w:rFonts w:ascii="Arial" w:hAnsi="Arial" w:cs="Arial"/>
        </w:rPr>
      </w:pPr>
      <w:r>
        <w:rPr>
          <w:rFonts w:ascii="Arial" w:hAnsi="Arial" w:cs="Arial"/>
        </w:rPr>
        <w:t>De esta manera, s</w:t>
      </w:r>
      <w:r w:rsidR="00D71A4A" w:rsidRPr="00F00747">
        <w:rPr>
          <w:rFonts w:ascii="Arial" w:hAnsi="Arial" w:cs="Arial"/>
        </w:rPr>
        <w:t>e planteó una investigación de carácter cualitativo que se valió de técnicas de observación de resultados y entrevistas en profundidad desde la doble dimensión docente-alumno utilizando canales de escritura y expresión audiovisual.</w:t>
      </w:r>
      <w:r w:rsidR="005D32D1">
        <w:rPr>
          <w:rFonts w:ascii="Arial" w:hAnsi="Arial" w:cs="Arial"/>
        </w:rPr>
        <w:t xml:space="preserve"> Se analizaron los discursos formales (Trabajos Finales) y discursos informales (entrevistas de docentes tutores y alumnos) de</w:t>
      </w:r>
      <w:r w:rsidR="007C6716">
        <w:rPr>
          <w:rFonts w:ascii="Arial" w:hAnsi="Arial" w:cs="Arial"/>
        </w:rPr>
        <w:t xml:space="preserve"> siete casos testigo</w:t>
      </w:r>
      <w:r>
        <w:rPr>
          <w:rFonts w:ascii="Arial" w:hAnsi="Arial" w:cs="Arial"/>
        </w:rPr>
        <w:t>s</w:t>
      </w:r>
      <w:r w:rsidR="007C6716">
        <w:rPr>
          <w:rFonts w:ascii="Arial" w:hAnsi="Arial" w:cs="Arial"/>
        </w:rPr>
        <w:t xml:space="preserve"> que fueron seleccionados </w:t>
      </w:r>
      <w:proofErr w:type="spellStart"/>
      <w:r w:rsidR="007C6716">
        <w:rPr>
          <w:rFonts w:ascii="Arial" w:hAnsi="Arial" w:cs="Arial"/>
        </w:rPr>
        <w:t>consensuadamente</w:t>
      </w:r>
      <w:proofErr w:type="spellEnd"/>
      <w:r w:rsidR="007C6716">
        <w:rPr>
          <w:rFonts w:ascii="Arial" w:hAnsi="Arial" w:cs="Arial"/>
        </w:rPr>
        <w:t xml:space="preserve"> por los miembros de la cátedra de Taller de Elaboraci</w:t>
      </w:r>
      <w:r>
        <w:rPr>
          <w:rFonts w:ascii="Arial" w:hAnsi="Arial" w:cs="Arial"/>
        </w:rPr>
        <w:t>ón de Trabajo Final de la licenciatura en Comunicaci</w:t>
      </w:r>
      <w:r w:rsidR="005D32D1">
        <w:rPr>
          <w:rFonts w:ascii="Arial" w:hAnsi="Arial" w:cs="Arial"/>
        </w:rPr>
        <w:t>ón Social.</w:t>
      </w:r>
    </w:p>
    <w:p w:rsidR="00D71A4A" w:rsidRPr="00F00747" w:rsidRDefault="00D71A4A" w:rsidP="00D71A4A">
      <w:pPr>
        <w:spacing w:after="0" w:line="360" w:lineRule="auto"/>
        <w:ind w:firstLine="709"/>
        <w:jc w:val="both"/>
        <w:rPr>
          <w:rFonts w:ascii="Arial" w:hAnsi="Arial" w:cs="Arial"/>
        </w:rPr>
      </w:pPr>
      <w:r w:rsidRPr="00F00747">
        <w:rPr>
          <w:rFonts w:ascii="Arial" w:hAnsi="Arial" w:cs="Arial"/>
        </w:rPr>
        <w:t>La participación de los docentes guías</w:t>
      </w:r>
      <w:r>
        <w:rPr>
          <w:rFonts w:ascii="Arial" w:hAnsi="Arial" w:cs="Arial"/>
        </w:rPr>
        <w:t xml:space="preserve"> </w:t>
      </w:r>
      <w:r w:rsidRPr="00F00747">
        <w:rPr>
          <w:rFonts w:ascii="Arial" w:hAnsi="Arial" w:cs="Arial"/>
        </w:rPr>
        <w:t>y licenciandos/as en</w:t>
      </w:r>
      <w:r>
        <w:rPr>
          <w:rFonts w:ascii="Arial" w:hAnsi="Arial" w:cs="Arial"/>
        </w:rPr>
        <w:t xml:space="preserve"> el fenómeno de comprensión de </w:t>
      </w:r>
      <w:r w:rsidRPr="00F00747">
        <w:rPr>
          <w:rFonts w:ascii="Arial" w:hAnsi="Arial" w:cs="Arial"/>
        </w:rPr>
        <w:t>los procesos de elaboración del Trabajo Final, permitieron el desarrollo de una propuesta evaluativa que tuvo en cuenta la diversidad de miradas de un mismo proceso.</w:t>
      </w:r>
    </w:p>
    <w:p w:rsidR="00D71A4A" w:rsidRPr="00F00747" w:rsidRDefault="00D71A4A" w:rsidP="00537778">
      <w:pPr>
        <w:spacing w:after="0" w:line="360" w:lineRule="auto"/>
        <w:ind w:firstLine="709"/>
        <w:jc w:val="both"/>
        <w:rPr>
          <w:rFonts w:ascii="Arial" w:hAnsi="Arial" w:cs="Arial"/>
        </w:rPr>
      </w:pPr>
      <w:r w:rsidRPr="00F00747">
        <w:rPr>
          <w:rFonts w:ascii="Arial" w:hAnsi="Arial" w:cs="Arial"/>
        </w:rPr>
        <w:t xml:space="preserve">Para ello y de acuerdo con una  intencionalidad precisa, incorporamos el instrumento audiovisual </w:t>
      </w:r>
      <w:r>
        <w:rPr>
          <w:rFonts w:ascii="Arial" w:hAnsi="Arial" w:cs="Arial"/>
        </w:rPr>
        <w:t xml:space="preserve">en la obtención de información </w:t>
      </w:r>
      <w:r w:rsidRPr="00F00747">
        <w:rPr>
          <w:rFonts w:ascii="Arial" w:hAnsi="Arial" w:cs="Arial"/>
        </w:rPr>
        <w:t>para luego establecer la convergencia de la diversidad de resultados obtenidos.</w:t>
      </w:r>
    </w:p>
    <w:p w:rsidR="007C6716" w:rsidRDefault="00020CB9" w:rsidP="00020CB9">
      <w:pPr>
        <w:tabs>
          <w:tab w:val="left" w:pos="5490"/>
        </w:tabs>
        <w:spacing w:after="0" w:line="360" w:lineRule="auto"/>
        <w:rPr>
          <w:rFonts w:ascii="Arial" w:hAnsi="Arial" w:cs="Arial"/>
        </w:rPr>
      </w:pPr>
      <w:r>
        <w:rPr>
          <w:rFonts w:ascii="Arial" w:hAnsi="Arial" w:cs="Arial"/>
        </w:rPr>
        <w:t xml:space="preserve">            </w:t>
      </w:r>
      <w:r w:rsidR="006F5EF3">
        <w:rPr>
          <w:rFonts w:ascii="Arial" w:hAnsi="Arial" w:cs="Arial"/>
        </w:rPr>
        <w:t>Los resultad</w:t>
      </w:r>
      <w:r w:rsidR="00C7683B">
        <w:rPr>
          <w:rFonts w:ascii="Arial" w:hAnsi="Arial" w:cs="Arial"/>
        </w:rPr>
        <w:t>os fueron organizados desde las tres perspectivas teóricas menci</w:t>
      </w:r>
      <w:r>
        <w:rPr>
          <w:rFonts w:ascii="Arial" w:hAnsi="Arial" w:cs="Arial"/>
        </w:rPr>
        <w:t xml:space="preserve">onadas atravesadas por los </w:t>
      </w:r>
      <w:r w:rsidR="00C7683B">
        <w:rPr>
          <w:rFonts w:ascii="Arial" w:hAnsi="Arial" w:cs="Arial"/>
        </w:rPr>
        <w:t>saberes</w:t>
      </w:r>
      <w:r w:rsidR="00DB326C">
        <w:rPr>
          <w:rFonts w:ascii="Arial" w:hAnsi="Arial" w:cs="Arial"/>
        </w:rPr>
        <w:t xml:space="preserve"> </w:t>
      </w:r>
      <w:proofErr w:type="spellStart"/>
      <w:r w:rsidR="00DB326C">
        <w:rPr>
          <w:rFonts w:ascii="Arial" w:hAnsi="Arial" w:cs="Arial"/>
        </w:rPr>
        <w:t>incluídos</w:t>
      </w:r>
      <w:proofErr w:type="spellEnd"/>
      <w:r w:rsidR="00DB326C">
        <w:rPr>
          <w:rFonts w:ascii="Arial" w:hAnsi="Arial" w:cs="Arial"/>
        </w:rPr>
        <w:t xml:space="preserve"> en</w:t>
      </w:r>
      <w:r w:rsidR="00C7683B">
        <w:rPr>
          <w:rFonts w:ascii="Arial" w:hAnsi="Arial" w:cs="Arial"/>
        </w:rPr>
        <w:t xml:space="preserve"> las </w:t>
      </w:r>
      <w:r w:rsidR="006F5EF3">
        <w:rPr>
          <w:rFonts w:ascii="Arial" w:hAnsi="Arial" w:cs="Arial"/>
        </w:rPr>
        <w:t>dimensiones teórica-temática, metodológica, escritural y oral (en el caso de los discursos informales)</w:t>
      </w:r>
      <w:r>
        <w:rPr>
          <w:rFonts w:ascii="Arial" w:hAnsi="Arial" w:cs="Arial"/>
        </w:rPr>
        <w:t xml:space="preserve"> </w:t>
      </w:r>
      <w:r w:rsidR="006F5EF3">
        <w:rPr>
          <w:rFonts w:ascii="Arial" w:hAnsi="Arial" w:cs="Arial"/>
        </w:rPr>
        <w:t>que atraviesan los discursos formales e i</w:t>
      </w:r>
      <w:r w:rsidR="0087509E">
        <w:rPr>
          <w:rFonts w:ascii="Arial" w:hAnsi="Arial" w:cs="Arial"/>
        </w:rPr>
        <w:t>nformales que fueron analizados.</w:t>
      </w:r>
    </w:p>
    <w:p w:rsidR="00DD5C91" w:rsidRPr="00F00747" w:rsidRDefault="00FC6ACA" w:rsidP="00FC6ACA">
      <w:pPr>
        <w:spacing w:after="0" w:line="360" w:lineRule="auto"/>
        <w:jc w:val="both"/>
        <w:rPr>
          <w:rFonts w:ascii="Arial" w:eastAsia="Times New Roman" w:hAnsi="Arial" w:cs="Arial"/>
          <w:lang w:val="es-ES" w:eastAsia="es-ES"/>
        </w:rPr>
      </w:pPr>
      <w:r>
        <w:rPr>
          <w:rFonts w:ascii="Arial" w:hAnsi="Arial" w:cs="Arial"/>
        </w:rPr>
        <w:t xml:space="preserve">           </w:t>
      </w:r>
      <w:r>
        <w:rPr>
          <w:rFonts w:ascii="Arial" w:eastAsia="Times New Roman" w:hAnsi="Arial" w:cs="Arial"/>
          <w:lang w:eastAsia="es-ES"/>
        </w:rPr>
        <w:t xml:space="preserve"> E</w:t>
      </w:r>
      <w:r w:rsidR="00951686">
        <w:rPr>
          <w:rFonts w:ascii="Arial" w:eastAsia="Times New Roman" w:hAnsi="Arial" w:cs="Arial"/>
          <w:lang w:eastAsia="es-ES"/>
        </w:rPr>
        <w:t>n</w:t>
      </w:r>
      <w:r w:rsidR="00537778">
        <w:rPr>
          <w:rFonts w:ascii="Arial" w:eastAsia="Times New Roman" w:hAnsi="Arial" w:cs="Arial"/>
          <w:lang w:eastAsia="es-ES"/>
        </w:rPr>
        <w:t xml:space="preserve"> la </w:t>
      </w:r>
      <w:r w:rsidR="00537778">
        <w:rPr>
          <w:rFonts w:ascii="Arial" w:eastAsia="Times New Roman" w:hAnsi="Arial" w:cs="Arial"/>
          <w:lang w:val="es-ES" w:eastAsia="es-ES"/>
        </w:rPr>
        <w:t>dimensión teórico-temática</w:t>
      </w:r>
      <w:r w:rsidR="00DD5C91" w:rsidRPr="00F00747">
        <w:rPr>
          <w:rFonts w:ascii="Arial" w:eastAsia="Times New Roman" w:hAnsi="Arial" w:cs="Arial"/>
          <w:lang w:val="es-ES" w:eastAsia="es-ES"/>
        </w:rPr>
        <w:t>,</w:t>
      </w:r>
      <w:r w:rsidR="00DD5C91">
        <w:rPr>
          <w:rFonts w:ascii="Arial" w:eastAsia="Times New Roman" w:hAnsi="Arial" w:cs="Arial"/>
          <w:lang w:val="es-ES" w:eastAsia="es-ES"/>
        </w:rPr>
        <w:t xml:space="preserve"> </w:t>
      </w:r>
      <w:r w:rsidR="00DD5C91" w:rsidRPr="00F00747">
        <w:rPr>
          <w:rFonts w:ascii="Arial" w:eastAsia="Times New Roman" w:hAnsi="Arial" w:cs="Arial"/>
          <w:lang w:val="es-ES" w:eastAsia="es-ES"/>
        </w:rPr>
        <w:t xml:space="preserve">con relación a las categorías el </w:t>
      </w:r>
      <w:r w:rsidR="00DD5C91" w:rsidRPr="00F00747">
        <w:rPr>
          <w:rFonts w:ascii="Arial" w:eastAsia="Times New Roman" w:hAnsi="Arial" w:cs="Arial"/>
          <w:i/>
          <w:lang w:val="es-ES" w:eastAsia="es-ES"/>
        </w:rPr>
        <w:t>Conocimiento del Estado de la Cuestión, el Uso del lenguaje disciplinar, el Manejo del Marco Teórico o Referencial, el Manejo de la argumentación, la Capacidad para la Discusión y la Capacidad para derivar conclusiones y el Descubrimiento de la originalidad</w:t>
      </w:r>
      <w:r w:rsidR="00DD5C91" w:rsidRPr="00F00747">
        <w:rPr>
          <w:rFonts w:ascii="Arial" w:eastAsia="Times New Roman" w:hAnsi="Arial" w:cs="Arial"/>
          <w:lang w:val="es-ES" w:eastAsia="es-ES"/>
        </w:rPr>
        <w:t xml:space="preserve"> la mayoría de los alumnos y los respectivos tutores, destacaron la comunicabilidad y la importancia del intercambio activo entre docentes y alumnos para tomar decisiones.</w:t>
      </w:r>
    </w:p>
    <w:p w:rsidR="00DD5C91" w:rsidRPr="00F00747" w:rsidRDefault="00DD5C91" w:rsidP="00DD5C91">
      <w:pPr>
        <w:spacing w:after="0" w:line="360" w:lineRule="auto"/>
        <w:ind w:firstLine="851"/>
        <w:jc w:val="both"/>
        <w:rPr>
          <w:rFonts w:ascii="Arial" w:eastAsia="Times New Roman" w:hAnsi="Arial" w:cs="Arial"/>
          <w:lang w:val="es-ES" w:eastAsia="es-ES"/>
        </w:rPr>
      </w:pPr>
      <w:r w:rsidRPr="00F00747">
        <w:rPr>
          <w:rFonts w:ascii="Arial" w:eastAsia="Times New Roman" w:hAnsi="Arial" w:cs="Arial"/>
          <w:lang w:val="es-ES" w:eastAsia="es-ES"/>
        </w:rPr>
        <w:t xml:space="preserve">En tanto en la Dimensión Metodológica se destacaron las siguientes categorías: La </w:t>
      </w:r>
      <w:r w:rsidRPr="00F00747">
        <w:rPr>
          <w:rFonts w:ascii="Arial" w:eastAsia="Times New Roman" w:hAnsi="Arial" w:cs="Arial"/>
          <w:i/>
          <w:lang w:val="es-ES" w:eastAsia="es-ES"/>
        </w:rPr>
        <w:t>Capacidad de establecer conjeturas, Capacidad de selección del corpus de estudio, Capacidad de utilización y/o construcción de instrumentos de construcción de información</w:t>
      </w:r>
      <w:r w:rsidRPr="00F00747">
        <w:rPr>
          <w:rFonts w:ascii="Arial" w:eastAsia="Times New Roman" w:hAnsi="Arial" w:cs="Arial"/>
          <w:lang w:val="es-ES" w:eastAsia="es-ES"/>
        </w:rPr>
        <w:t xml:space="preserve">, donde los docentes y alumnos coincidieron en los aportes mutuos y la importancia de la obtención de un marco teórico sólido para resolverlos. </w:t>
      </w:r>
    </w:p>
    <w:p w:rsidR="00DD5C91" w:rsidRPr="00F00747" w:rsidRDefault="00DD5C91" w:rsidP="00DD5C91">
      <w:pPr>
        <w:spacing w:after="0" w:line="360" w:lineRule="auto"/>
        <w:ind w:firstLine="851"/>
        <w:jc w:val="both"/>
        <w:rPr>
          <w:rFonts w:ascii="Arial" w:eastAsia="Times New Roman" w:hAnsi="Arial" w:cs="Arial"/>
          <w:lang w:val="es-ES" w:eastAsia="es-ES"/>
        </w:rPr>
      </w:pPr>
      <w:r w:rsidRPr="00F00747">
        <w:rPr>
          <w:rFonts w:ascii="Arial" w:eastAsia="Times New Roman" w:hAnsi="Arial" w:cs="Arial"/>
          <w:lang w:val="es-ES" w:eastAsia="es-ES"/>
        </w:rPr>
        <w:lastRenderedPageBreak/>
        <w:t xml:space="preserve">En la Dimensión Escritural, con referencia a la </w:t>
      </w:r>
      <w:r w:rsidRPr="00F00747">
        <w:rPr>
          <w:rFonts w:ascii="Arial" w:eastAsia="Times New Roman" w:hAnsi="Arial" w:cs="Arial"/>
          <w:i/>
          <w:lang w:val="es-ES" w:eastAsia="es-ES"/>
        </w:rPr>
        <w:t xml:space="preserve">Estructura del trabajo, </w:t>
      </w:r>
      <w:r w:rsidRPr="00F00747">
        <w:rPr>
          <w:rFonts w:ascii="Arial" w:eastAsia="Times New Roman" w:hAnsi="Arial" w:cs="Arial"/>
          <w:lang w:val="es-ES" w:eastAsia="es-ES"/>
        </w:rPr>
        <w:t>la mayoría de los alumnos presentó dificultades para la redacción del trabajo debido a que si bien algunos presentan antecedentes de trabajos en medios de comunicación que implican la praxis de la escritura, el Trabajo Final implica otro género y por lo tanto, otro estilo de redacción al que debieron adecuarse. En relación al Cuerpo del Trabajo, los docentes coincidieron en que los alumnos respetaron la estructura del mismo.</w:t>
      </w:r>
    </w:p>
    <w:p w:rsidR="00DD5C91" w:rsidRPr="00F00747" w:rsidRDefault="00DD5C91" w:rsidP="00DD5C91">
      <w:pPr>
        <w:spacing w:after="0" w:line="360" w:lineRule="auto"/>
        <w:ind w:firstLine="851"/>
        <w:jc w:val="both"/>
        <w:rPr>
          <w:rFonts w:ascii="Arial" w:eastAsia="Times New Roman" w:hAnsi="Arial" w:cs="Arial"/>
          <w:lang w:val="es-ES" w:eastAsia="es-ES"/>
        </w:rPr>
      </w:pPr>
      <w:r w:rsidRPr="00F00747">
        <w:rPr>
          <w:rFonts w:ascii="Arial" w:eastAsia="Times New Roman" w:hAnsi="Arial" w:cs="Arial"/>
          <w:lang w:val="es-ES" w:eastAsia="es-ES"/>
        </w:rPr>
        <w:t xml:space="preserve">Respecto a </w:t>
      </w:r>
      <w:r w:rsidRPr="00F00747">
        <w:rPr>
          <w:rFonts w:ascii="Arial" w:eastAsia="Times New Roman" w:hAnsi="Arial" w:cs="Arial"/>
          <w:i/>
          <w:lang w:val="es-ES" w:eastAsia="es-ES"/>
        </w:rPr>
        <w:t>La claridad teórica</w:t>
      </w:r>
      <w:r w:rsidRPr="00F00747">
        <w:rPr>
          <w:rFonts w:ascii="Arial" w:eastAsia="Times New Roman" w:hAnsi="Arial" w:cs="Arial"/>
          <w:lang w:val="es-ES" w:eastAsia="es-ES"/>
        </w:rPr>
        <w:t xml:space="preserve">, a través de las entrevistas se pudo apreciar que, en la mayoría de los casos, el marco teórico fue planteado de manera correcta como así también que los trabajos evidenciaron </w:t>
      </w:r>
      <w:r w:rsidRPr="00F00747">
        <w:rPr>
          <w:rFonts w:ascii="Arial" w:eastAsia="Times New Roman" w:hAnsi="Arial" w:cs="Arial"/>
          <w:i/>
          <w:lang w:val="es-ES" w:eastAsia="es-ES"/>
        </w:rPr>
        <w:t>Coherencia</w:t>
      </w:r>
      <w:r w:rsidRPr="00F00747">
        <w:rPr>
          <w:rFonts w:ascii="Arial" w:eastAsia="Times New Roman" w:hAnsi="Arial" w:cs="Arial"/>
          <w:lang w:val="es-ES" w:eastAsia="es-ES"/>
        </w:rPr>
        <w:t xml:space="preserve"> y </w:t>
      </w:r>
      <w:r w:rsidRPr="00F00747">
        <w:rPr>
          <w:rFonts w:ascii="Arial" w:eastAsia="Times New Roman" w:hAnsi="Arial" w:cs="Arial"/>
          <w:i/>
          <w:lang w:val="es-ES" w:eastAsia="es-ES"/>
        </w:rPr>
        <w:t>Cohesión</w:t>
      </w:r>
      <w:r w:rsidRPr="00F00747">
        <w:rPr>
          <w:rFonts w:ascii="Arial" w:eastAsia="Times New Roman" w:hAnsi="Arial" w:cs="Arial"/>
          <w:lang w:val="es-ES" w:eastAsia="es-ES"/>
        </w:rPr>
        <w:t xml:space="preserve"> en su redacción. </w:t>
      </w:r>
    </w:p>
    <w:p w:rsidR="00DD5C91" w:rsidRPr="00F00747" w:rsidRDefault="00DA0C21" w:rsidP="00DD5C91">
      <w:pPr>
        <w:spacing w:after="0" w:line="360" w:lineRule="auto"/>
        <w:ind w:firstLine="851"/>
        <w:jc w:val="both"/>
        <w:rPr>
          <w:rFonts w:ascii="Arial" w:eastAsia="Times New Roman" w:hAnsi="Arial" w:cs="Arial"/>
          <w:lang w:val="es-ES" w:eastAsia="es-ES"/>
        </w:rPr>
      </w:pPr>
      <w:r>
        <w:rPr>
          <w:rFonts w:ascii="Arial" w:eastAsia="Times New Roman" w:hAnsi="Arial" w:cs="Arial"/>
          <w:lang w:val="es-ES" w:eastAsia="es-ES"/>
        </w:rPr>
        <w:t>En cuanto a la Dimensión O</w:t>
      </w:r>
      <w:r w:rsidR="00DD5C91" w:rsidRPr="00F00747">
        <w:rPr>
          <w:rFonts w:ascii="Arial" w:eastAsia="Times New Roman" w:hAnsi="Arial" w:cs="Arial"/>
          <w:lang w:val="es-ES" w:eastAsia="es-ES"/>
        </w:rPr>
        <w:t xml:space="preserve">ralidad, en la  categoría </w:t>
      </w:r>
      <w:r>
        <w:rPr>
          <w:rFonts w:ascii="Arial" w:eastAsia="Times New Roman" w:hAnsi="Arial" w:cs="Arial"/>
          <w:i/>
          <w:lang w:val="es-ES" w:eastAsia="es-ES"/>
        </w:rPr>
        <w:t>E</w:t>
      </w:r>
      <w:r w:rsidR="00DD5C91" w:rsidRPr="00F00747">
        <w:rPr>
          <w:rFonts w:ascii="Arial" w:eastAsia="Times New Roman" w:hAnsi="Arial" w:cs="Arial"/>
          <w:i/>
          <w:lang w:val="es-ES" w:eastAsia="es-ES"/>
        </w:rPr>
        <w:t>strategias de resolución de dificultades cuestiones no presentes en lo formal,</w:t>
      </w:r>
      <w:r w:rsidR="00DD5C91" w:rsidRPr="00F00747">
        <w:rPr>
          <w:rFonts w:ascii="Arial" w:eastAsia="Times New Roman" w:hAnsi="Arial" w:cs="Arial"/>
          <w:lang w:val="es-ES" w:eastAsia="es-ES"/>
        </w:rPr>
        <w:t xml:space="preserve"> las dificultades más mencionadas fueron con relación a enfrentar al jurado en la defensa y exponer una síntesis conceptual del trabajo en el tiempo requerido para esta instancia. Asimismo, en el rol del tutor se mencionó la importancia del seguimiento del docente no sólo para la corrección de la redacción sino también para el acompañamiento al alumno en la toma de decisiones pertinentes al marco teórico y metodológico. En la categoría del </w:t>
      </w:r>
      <w:r w:rsidR="00DD5C91" w:rsidRPr="00F00747">
        <w:rPr>
          <w:rFonts w:ascii="Arial" w:eastAsia="Times New Roman" w:hAnsi="Arial" w:cs="Arial"/>
          <w:i/>
          <w:lang w:val="es-ES" w:eastAsia="es-ES"/>
        </w:rPr>
        <w:t xml:space="preserve">TIEMPO </w:t>
      </w:r>
      <w:r w:rsidR="00DD5C91" w:rsidRPr="00F00747">
        <w:rPr>
          <w:rFonts w:ascii="Arial" w:eastAsia="Times New Roman" w:hAnsi="Arial" w:cs="Arial"/>
          <w:lang w:val="es-ES" w:eastAsia="es-ES"/>
        </w:rPr>
        <w:t>se derivan dos grupos de alumnos: los que completaron su trabajo y defensa en un cuatrimestre, y aquellos que estuvieron más de un cuatrimestre con el proceso de elaboración del mismo. Según las percepciones de los docentes el primer grupo de alumnos es el que ingresa a la cursada con el tema y la bibliografía definida. Mientras que el segundo grupo es el que se inscribe a la materia sin un área temática definida y por esa razón el proceso de tomar la decisión de definir el tema se extiende. También, se agregan a este segundo grupo las causas personales por las que los alumnos afirman que no pueden continuar con el proceso de elaboración del trabajo como fallecimientos de familiares, problemas de salud propios o de su núcleo familiar,  o bien bloqueos emocionales que impiden la progresión del Trabajo.</w:t>
      </w:r>
    </w:p>
    <w:p w:rsidR="00DD5C91" w:rsidRDefault="00DD5C91" w:rsidP="00DD5C91">
      <w:pPr>
        <w:tabs>
          <w:tab w:val="left" w:pos="5490"/>
        </w:tabs>
        <w:spacing w:after="0" w:line="360" w:lineRule="auto"/>
        <w:jc w:val="both"/>
        <w:rPr>
          <w:rFonts w:ascii="Arial" w:hAnsi="Arial" w:cs="Arial"/>
          <w:b/>
        </w:rPr>
      </w:pPr>
      <w:r w:rsidRPr="00F00747">
        <w:rPr>
          <w:rFonts w:ascii="Arial" w:eastAsia="Times New Roman" w:hAnsi="Arial" w:cs="Arial"/>
          <w:lang w:val="es-ES" w:eastAsia="es-ES"/>
        </w:rPr>
        <w:t>Si bien los testimonios presentan percepciones disímiles y con particularidades expresadas por cada alumno sobre el proceso de elaboración del trabajo final y la instancia de la defensa, es posible afirmar que la propuesta de evaluación del presente estudio  pretende evaluar al alumno del nivel superior en su proceso de construcción y apropiación de conocimiento, y no sólo el resultado final que esto implica. Es decir, que la defensa y la exposición oral es parte de un proceso cuya evaluación depende y está implicada en el mismo.</w:t>
      </w:r>
    </w:p>
    <w:p w:rsidR="00DD5C91" w:rsidRDefault="00DD5C91" w:rsidP="00DD5C91">
      <w:pPr>
        <w:tabs>
          <w:tab w:val="left" w:pos="5490"/>
        </w:tabs>
        <w:spacing w:after="0" w:line="360" w:lineRule="auto"/>
        <w:jc w:val="both"/>
        <w:rPr>
          <w:rFonts w:ascii="Arial" w:hAnsi="Arial" w:cs="Arial"/>
          <w:b/>
        </w:rPr>
      </w:pPr>
    </w:p>
    <w:p w:rsidR="00DD5C91" w:rsidRDefault="00DD5C91" w:rsidP="00D71A4A">
      <w:pPr>
        <w:tabs>
          <w:tab w:val="left" w:pos="5490"/>
        </w:tabs>
        <w:spacing w:after="0" w:line="240" w:lineRule="auto"/>
        <w:rPr>
          <w:rFonts w:ascii="Arial" w:hAnsi="Arial" w:cs="Arial"/>
          <w:b/>
        </w:rPr>
      </w:pPr>
    </w:p>
    <w:p w:rsidR="00DD5C91" w:rsidRDefault="00DD5C91" w:rsidP="00D71A4A">
      <w:pPr>
        <w:spacing w:after="0" w:line="240" w:lineRule="auto"/>
        <w:rPr>
          <w:rFonts w:ascii="Arial" w:eastAsia="Times New Roman" w:hAnsi="Arial" w:cs="Arial"/>
          <w:lang w:val="es-ES" w:eastAsia="es-ES"/>
        </w:rPr>
      </w:pPr>
    </w:p>
    <w:p w:rsidR="00FC6ACA" w:rsidRDefault="00FC6ACA" w:rsidP="00D71A4A">
      <w:pPr>
        <w:spacing w:after="0" w:line="240" w:lineRule="auto"/>
        <w:rPr>
          <w:rFonts w:ascii="Arial" w:eastAsia="Times New Roman" w:hAnsi="Arial" w:cs="Arial"/>
          <w:lang w:val="es-ES" w:eastAsia="es-ES"/>
        </w:rPr>
      </w:pPr>
    </w:p>
    <w:p w:rsidR="00FC6ACA" w:rsidRPr="00FA782E" w:rsidRDefault="00FC6ACA" w:rsidP="00D71A4A">
      <w:pPr>
        <w:spacing w:after="0" w:line="240" w:lineRule="auto"/>
        <w:rPr>
          <w:rFonts w:ascii="Arial" w:eastAsia="Times New Roman" w:hAnsi="Arial" w:cs="Arial"/>
          <w:lang w:val="es-ES" w:eastAsia="es-ES"/>
        </w:rPr>
      </w:pPr>
    </w:p>
    <w:p w:rsidR="00D71A4A" w:rsidRPr="00F00747" w:rsidRDefault="00D71A4A" w:rsidP="00D71A4A">
      <w:pPr>
        <w:spacing w:after="0" w:line="360" w:lineRule="auto"/>
        <w:jc w:val="both"/>
        <w:rPr>
          <w:rFonts w:ascii="Arial" w:eastAsia="Times New Roman" w:hAnsi="Arial" w:cs="Arial"/>
          <w:bCs/>
          <w:u w:val="single"/>
          <w:lang w:eastAsia="es-AR"/>
        </w:rPr>
      </w:pPr>
      <w:r w:rsidRPr="00F00747">
        <w:rPr>
          <w:rFonts w:ascii="Arial" w:eastAsia="Times New Roman" w:hAnsi="Arial" w:cs="Arial"/>
          <w:bCs/>
          <w:u w:val="single"/>
          <w:lang w:eastAsia="es-AR"/>
        </w:rPr>
        <w:t>Referencias bibliográficas:</w:t>
      </w:r>
    </w:p>
    <w:p w:rsidR="00D71A4A" w:rsidRPr="00F00747" w:rsidRDefault="00D71A4A" w:rsidP="00D71A4A">
      <w:pPr>
        <w:spacing w:after="0" w:line="360" w:lineRule="auto"/>
        <w:jc w:val="both"/>
        <w:rPr>
          <w:rFonts w:ascii="Arial" w:eastAsia="Times New Roman" w:hAnsi="Arial" w:cs="Arial"/>
          <w:bCs/>
          <w:lang w:eastAsia="es-AR"/>
        </w:rPr>
      </w:pPr>
      <w:proofErr w:type="spellStart"/>
      <w:r w:rsidRPr="00F00747">
        <w:rPr>
          <w:rFonts w:ascii="Arial" w:eastAsia="Times New Roman" w:hAnsi="Arial" w:cs="Arial"/>
          <w:bCs/>
          <w:lang w:eastAsia="es-AR"/>
        </w:rPr>
        <w:t>Arzeno</w:t>
      </w:r>
      <w:proofErr w:type="spellEnd"/>
      <w:r w:rsidRPr="00F00747">
        <w:rPr>
          <w:rFonts w:ascii="Arial" w:eastAsia="Times New Roman" w:hAnsi="Arial" w:cs="Arial"/>
          <w:bCs/>
          <w:lang w:eastAsia="es-AR"/>
        </w:rPr>
        <w:t xml:space="preserve">, F.; </w:t>
      </w:r>
      <w:proofErr w:type="spellStart"/>
      <w:r w:rsidRPr="00F00747">
        <w:rPr>
          <w:rFonts w:ascii="Arial" w:eastAsia="Times New Roman" w:hAnsi="Arial" w:cs="Arial"/>
          <w:bCs/>
          <w:lang w:eastAsia="es-AR"/>
        </w:rPr>
        <w:t>Contursi</w:t>
      </w:r>
      <w:proofErr w:type="spellEnd"/>
      <w:r w:rsidRPr="00F00747">
        <w:rPr>
          <w:rFonts w:ascii="Arial" w:eastAsia="Times New Roman" w:hAnsi="Arial" w:cs="Arial"/>
          <w:bCs/>
          <w:lang w:eastAsia="es-AR"/>
        </w:rPr>
        <w:t>, M. E. (2004) La tradición Anglosajona: los estudios culturales de la comunicación y la cultura, en Clases a distancia para el Diploma de Sociología de la Cultura. Montevideo: CLAHE.</w:t>
      </w:r>
    </w:p>
    <w:p w:rsidR="00D71A4A" w:rsidRPr="00F00747" w:rsidRDefault="00D71A4A" w:rsidP="00D71A4A">
      <w:pPr>
        <w:spacing w:after="0" w:line="360" w:lineRule="auto"/>
        <w:jc w:val="both"/>
        <w:rPr>
          <w:rFonts w:ascii="Arial" w:eastAsia="Times New Roman" w:hAnsi="Arial" w:cs="Arial"/>
          <w:bCs/>
          <w:lang w:eastAsia="es-AR"/>
        </w:rPr>
      </w:pPr>
      <w:proofErr w:type="spellStart"/>
      <w:r w:rsidRPr="00F00747">
        <w:rPr>
          <w:rFonts w:ascii="Arial" w:eastAsia="Times New Roman" w:hAnsi="Arial" w:cs="Arial"/>
          <w:bCs/>
          <w:lang w:eastAsia="es-AR"/>
        </w:rPr>
        <w:t>Banacloche</w:t>
      </w:r>
      <w:proofErr w:type="spellEnd"/>
      <w:r w:rsidRPr="00F00747">
        <w:rPr>
          <w:rFonts w:ascii="Arial" w:eastAsia="Times New Roman" w:hAnsi="Arial" w:cs="Arial"/>
          <w:bCs/>
          <w:lang w:eastAsia="es-AR"/>
        </w:rPr>
        <w:t>, J. B. y otros. (2002) Análisis de campañas de comunicación social. Jornadas de Fomento de la Investigación. Barcelona.</w:t>
      </w:r>
    </w:p>
    <w:p w:rsidR="00D71A4A" w:rsidRPr="00F00747" w:rsidRDefault="00D71A4A" w:rsidP="00D71A4A">
      <w:pPr>
        <w:spacing w:after="0" w:line="360" w:lineRule="auto"/>
        <w:jc w:val="both"/>
        <w:rPr>
          <w:rFonts w:ascii="Arial" w:eastAsia="Times New Roman" w:hAnsi="Arial" w:cs="Arial"/>
          <w:bCs/>
          <w:lang w:eastAsia="es-AR"/>
        </w:rPr>
      </w:pPr>
      <w:proofErr w:type="spellStart"/>
      <w:r w:rsidRPr="00F00747">
        <w:rPr>
          <w:rFonts w:ascii="Arial" w:eastAsia="Times New Roman" w:hAnsi="Arial" w:cs="Arial"/>
          <w:bCs/>
          <w:lang w:eastAsia="es-AR"/>
        </w:rPr>
        <w:t>Bajtín</w:t>
      </w:r>
      <w:proofErr w:type="spellEnd"/>
      <w:r w:rsidRPr="00F00747">
        <w:rPr>
          <w:rFonts w:ascii="Arial" w:eastAsia="Times New Roman" w:hAnsi="Arial" w:cs="Arial"/>
          <w:bCs/>
          <w:lang w:eastAsia="es-AR"/>
        </w:rPr>
        <w:t xml:space="preserve">, M. (1995) Estética de la comunicación verbal. México: Siglo XXI. Quinta edición. </w:t>
      </w:r>
    </w:p>
    <w:p w:rsidR="00D71A4A" w:rsidRPr="00F00747" w:rsidRDefault="00D71A4A" w:rsidP="00D71A4A">
      <w:pPr>
        <w:spacing w:after="0" w:line="360" w:lineRule="auto"/>
        <w:jc w:val="both"/>
        <w:rPr>
          <w:rFonts w:ascii="Arial" w:eastAsia="Times New Roman" w:hAnsi="Arial" w:cs="Arial"/>
          <w:bCs/>
          <w:lang w:eastAsia="es-AR"/>
        </w:rPr>
      </w:pPr>
      <w:proofErr w:type="spellStart"/>
      <w:r w:rsidRPr="00F00747">
        <w:rPr>
          <w:rFonts w:ascii="Arial" w:eastAsia="Times New Roman" w:hAnsi="Arial" w:cs="Arial"/>
          <w:bCs/>
          <w:lang w:eastAsia="es-AR"/>
        </w:rPr>
        <w:t>Barthes</w:t>
      </w:r>
      <w:proofErr w:type="spellEnd"/>
      <w:r w:rsidRPr="00F00747">
        <w:rPr>
          <w:rFonts w:ascii="Arial" w:eastAsia="Times New Roman" w:hAnsi="Arial" w:cs="Arial"/>
          <w:bCs/>
          <w:lang w:eastAsia="es-AR"/>
        </w:rPr>
        <w:t xml:space="preserve">, R. (1985) Mitologías. Madrid: Siglo XXI. Traducción de Héctor </w:t>
      </w:r>
      <w:proofErr w:type="spellStart"/>
      <w:r w:rsidRPr="00F00747">
        <w:rPr>
          <w:rFonts w:ascii="Arial" w:eastAsia="Times New Roman" w:hAnsi="Arial" w:cs="Arial"/>
          <w:bCs/>
          <w:lang w:eastAsia="es-AR"/>
        </w:rPr>
        <w:t>Schmucler</w:t>
      </w:r>
      <w:proofErr w:type="spellEnd"/>
      <w:r w:rsidRPr="00F00747">
        <w:rPr>
          <w:rFonts w:ascii="Arial" w:eastAsia="Times New Roman" w:hAnsi="Arial" w:cs="Arial"/>
          <w:bCs/>
          <w:lang w:eastAsia="es-AR"/>
        </w:rPr>
        <w:t xml:space="preserve">. Edición original, </w:t>
      </w:r>
      <w:proofErr w:type="spellStart"/>
      <w:r w:rsidRPr="00F00747">
        <w:rPr>
          <w:rFonts w:ascii="Arial" w:eastAsia="Times New Roman" w:hAnsi="Arial" w:cs="Arial"/>
          <w:bCs/>
          <w:lang w:eastAsia="es-AR"/>
        </w:rPr>
        <w:t>Mitologies</w:t>
      </w:r>
      <w:proofErr w:type="spellEnd"/>
      <w:r w:rsidRPr="00F00747">
        <w:rPr>
          <w:rFonts w:ascii="Arial" w:eastAsia="Times New Roman" w:hAnsi="Arial" w:cs="Arial"/>
          <w:bCs/>
          <w:lang w:eastAsia="es-AR"/>
        </w:rPr>
        <w:t xml:space="preserve">. Paris: </w:t>
      </w:r>
      <w:proofErr w:type="spellStart"/>
      <w:r w:rsidRPr="00F00747">
        <w:rPr>
          <w:rFonts w:ascii="Arial" w:eastAsia="Times New Roman" w:hAnsi="Arial" w:cs="Arial"/>
          <w:bCs/>
          <w:lang w:eastAsia="es-AR"/>
        </w:rPr>
        <w:t>Edition</w:t>
      </w:r>
      <w:proofErr w:type="spellEnd"/>
      <w:r w:rsidRPr="00F00747">
        <w:rPr>
          <w:rFonts w:ascii="Arial" w:eastAsia="Times New Roman" w:hAnsi="Arial" w:cs="Arial"/>
          <w:bCs/>
          <w:lang w:eastAsia="es-AR"/>
        </w:rPr>
        <w:t xml:space="preserve"> du </w:t>
      </w:r>
      <w:proofErr w:type="spellStart"/>
      <w:r w:rsidRPr="00F00747">
        <w:rPr>
          <w:rFonts w:ascii="Arial" w:eastAsia="Times New Roman" w:hAnsi="Arial" w:cs="Arial"/>
          <w:bCs/>
          <w:lang w:eastAsia="es-AR"/>
        </w:rPr>
        <w:t>Seuils</w:t>
      </w:r>
      <w:proofErr w:type="spellEnd"/>
      <w:r w:rsidRPr="00F00747">
        <w:rPr>
          <w:rFonts w:ascii="Arial" w:eastAsia="Times New Roman" w:hAnsi="Arial" w:cs="Arial"/>
          <w:bCs/>
          <w:lang w:eastAsia="es-AR"/>
        </w:rPr>
        <w:t xml:space="preserve">. (1957) Elementos de la Semiología. Buenos Aires: El Ateneo,  Edición original, </w:t>
      </w:r>
      <w:proofErr w:type="spellStart"/>
      <w:r w:rsidRPr="00F00747">
        <w:rPr>
          <w:rFonts w:ascii="Arial" w:eastAsia="Times New Roman" w:hAnsi="Arial" w:cs="Arial"/>
          <w:bCs/>
          <w:lang w:eastAsia="es-AR"/>
        </w:rPr>
        <w:t>Elements</w:t>
      </w:r>
      <w:proofErr w:type="spellEnd"/>
      <w:r w:rsidRPr="00F00747">
        <w:rPr>
          <w:rFonts w:ascii="Arial" w:eastAsia="Times New Roman" w:hAnsi="Arial" w:cs="Arial"/>
          <w:bCs/>
          <w:lang w:eastAsia="es-AR"/>
        </w:rPr>
        <w:t xml:space="preserve"> of </w:t>
      </w:r>
      <w:proofErr w:type="spellStart"/>
      <w:r w:rsidRPr="00F00747">
        <w:rPr>
          <w:rFonts w:ascii="Arial" w:eastAsia="Times New Roman" w:hAnsi="Arial" w:cs="Arial"/>
          <w:bCs/>
          <w:lang w:eastAsia="es-AR"/>
        </w:rPr>
        <w:t>Semiology</w:t>
      </w:r>
      <w:proofErr w:type="spellEnd"/>
      <w:r w:rsidRPr="00F00747">
        <w:rPr>
          <w:rFonts w:ascii="Arial" w:eastAsia="Times New Roman" w:hAnsi="Arial" w:cs="Arial"/>
          <w:bCs/>
          <w:lang w:eastAsia="es-AR"/>
        </w:rPr>
        <w:t xml:space="preserve"> (1968). Hill and Wang New York, (1970) Retórica de la imagen. Buenos Aires: Tiempo Contemporáneo.</w:t>
      </w:r>
    </w:p>
    <w:p w:rsidR="00D71A4A" w:rsidRPr="00227CCB" w:rsidRDefault="00D71A4A" w:rsidP="00D71A4A">
      <w:pPr>
        <w:spacing w:after="0" w:line="360" w:lineRule="auto"/>
        <w:jc w:val="both"/>
        <w:rPr>
          <w:rFonts w:ascii="Arial" w:eastAsia="Times New Roman" w:hAnsi="Arial" w:cs="Arial"/>
          <w:bCs/>
          <w:lang w:val="en-US" w:eastAsia="es-AR"/>
        </w:rPr>
      </w:pPr>
      <w:r w:rsidRPr="00F00747">
        <w:rPr>
          <w:rFonts w:ascii="Arial" w:eastAsia="Times New Roman" w:hAnsi="Arial" w:cs="Arial"/>
          <w:bCs/>
          <w:lang w:eastAsia="es-AR"/>
        </w:rPr>
        <w:t xml:space="preserve">Bayón, D. (1975) Construcción de lo visual. </w:t>
      </w:r>
      <w:r w:rsidRPr="00227CCB">
        <w:rPr>
          <w:rFonts w:ascii="Arial" w:eastAsia="Times New Roman" w:hAnsi="Arial" w:cs="Arial"/>
          <w:bCs/>
          <w:lang w:val="en-US" w:eastAsia="es-AR"/>
        </w:rPr>
        <w:t xml:space="preserve">Caracas:  Monte Ávila </w:t>
      </w:r>
      <w:proofErr w:type="spellStart"/>
      <w:r w:rsidRPr="00227CCB">
        <w:rPr>
          <w:rFonts w:ascii="Arial" w:eastAsia="Times New Roman" w:hAnsi="Arial" w:cs="Arial"/>
          <w:bCs/>
          <w:lang w:val="en-US" w:eastAsia="es-AR"/>
        </w:rPr>
        <w:t>Editores</w:t>
      </w:r>
      <w:proofErr w:type="spellEnd"/>
      <w:r w:rsidRPr="00227CCB">
        <w:rPr>
          <w:rFonts w:ascii="Arial" w:eastAsia="Times New Roman" w:hAnsi="Arial" w:cs="Arial"/>
          <w:bCs/>
          <w:lang w:val="en-US" w:eastAsia="es-AR"/>
        </w:rPr>
        <w:t>.</w:t>
      </w:r>
    </w:p>
    <w:p w:rsidR="00D71A4A" w:rsidRPr="00F00747" w:rsidRDefault="00D71A4A" w:rsidP="00D71A4A">
      <w:pPr>
        <w:spacing w:after="0" w:line="360" w:lineRule="auto"/>
        <w:jc w:val="both"/>
        <w:rPr>
          <w:rFonts w:ascii="Arial" w:eastAsia="Times New Roman" w:hAnsi="Arial" w:cs="Arial"/>
          <w:bCs/>
          <w:lang w:eastAsia="es-AR"/>
        </w:rPr>
      </w:pPr>
      <w:r w:rsidRPr="00227CCB">
        <w:rPr>
          <w:rFonts w:ascii="Arial" w:eastAsia="Times New Roman" w:hAnsi="Arial" w:cs="Arial"/>
          <w:bCs/>
          <w:lang w:val="en-US" w:eastAsia="es-AR"/>
        </w:rPr>
        <w:t xml:space="preserve">Boyle, C. (2001) Color </w:t>
      </w:r>
      <w:proofErr w:type="spellStart"/>
      <w:r w:rsidRPr="00227CCB">
        <w:rPr>
          <w:rFonts w:ascii="Arial" w:eastAsia="Times New Roman" w:hAnsi="Arial" w:cs="Arial"/>
          <w:bCs/>
          <w:lang w:val="en-US" w:eastAsia="es-AR"/>
        </w:rPr>
        <w:t>harmonyforthe</w:t>
      </w:r>
      <w:proofErr w:type="spellEnd"/>
      <w:r w:rsidRPr="00227CCB">
        <w:rPr>
          <w:rFonts w:ascii="Arial" w:eastAsia="Times New Roman" w:hAnsi="Arial" w:cs="Arial"/>
          <w:bCs/>
          <w:lang w:val="en-US" w:eastAsia="es-AR"/>
        </w:rPr>
        <w:t xml:space="preserve"> web: a </w:t>
      </w:r>
      <w:proofErr w:type="spellStart"/>
      <w:r w:rsidRPr="00227CCB">
        <w:rPr>
          <w:rFonts w:ascii="Arial" w:eastAsia="Times New Roman" w:hAnsi="Arial" w:cs="Arial"/>
          <w:bCs/>
          <w:lang w:val="en-US" w:eastAsia="es-AR"/>
        </w:rPr>
        <w:t>guidebooktocreatecombinationsfor</w:t>
      </w:r>
      <w:proofErr w:type="spellEnd"/>
      <w:r w:rsidRPr="00227CCB">
        <w:rPr>
          <w:rFonts w:ascii="Arial" w:eastAsia="Times New Roman" w:hAnsi="Arial" w:cs="Arial"/>
          <w:bCs/>
          <w:lang w:val="en-US" w:eastAsia="es-AR"/>
        </w:rPr>
        <w:t xml:space="preserve"> web. </w:t>
      </w:r>
      <w:r w:rsidRPr="00F00747">
        <w:rPr>
          <w:rFonts w:ascii="Arial" w:eastAsia="Times New Roman" w:hAnsi="Arial" w:cs="Arial"/>
          <w:bCs/>
          <w:lang w:eastAsia="es-AR"/>
        </w:rPr>
        <w:t xml:space="preserve">Estados Unidos: Rockport </w:t>
      </w:r>
      <w:proofErr w:type="spellStart"/>
      <w:r w:rsidRPr="00F00747">
        <w:rPr>
          <w:rFonts w:ascii="Arial" w:eastAsia="Times New Roman" w:hAnsi="Arial" w:cs="Arial"/>
          <w:bCs/>
          <w:lang w:eastAsia="es-AR"/>
        </w:rPr>
        <w:t>Publishers</w:t>
      </w:r>
      <w:proofErr w:type="spellEnd"/>
      <w:r w:rsidRPr="00F00747">
        <w:rPr>
          <w:rFonts w:ascii="Arial" w:eastAsia="Times New Roman" w:hAnsi="Arial" w:cs="Arial"/>
          <w:bCs/>
          <w:lang w:eastAsia="es-AR"/>
        </w:rPr>
        <w:t>.</w:t>
      </w:r>
    </w:p>
    <w:p w:rsidR="00D71A4A" w:rsidRPr="00F00747" w:rsidRDefault="00D71A4A" w:rsidP="00D71A4A">
      <w:pPr>
        <w:spacing w:after="0" w:line="360" w:lineRule="auto"/>
        <w:jc w:val="both"/>
        <w:rPr>
          <w:rFonts w:ascii="Arial" w:eastAsia="Times New Roman" w:hAnsi="Arial" w:cs="Arial"/>
          <w:bCs/>
          <w:lang w:eastAsia="es-AR"/>
        </w:rPr>
      </w:pPr>
      <w:r w:rsidRPr="00F00747">
        <w:rPr>
          <w:rFonts w:ascii="Arial" w:eastAsia="Times New Roman" w:hAnsi="Arial" w:cs="Arial"/>
          <w:bCs/>
          <w:lang w:eastAsia="es-AR"/>
        </w:rPr>
        <w:t xml:space="preserve">Calvino, I. (1984) Las Ciudades Invisibles. Buenos Aires: Editorial </w:t>
      </w:r>
      <w:proofErr w:type="spellStart"/>
      <w:r w:rsidRPr="00F00747">
        <w:rPr>
          <w:rFonts w:ascii="Arial" w:eastAsia="Times New Roman" w:hAnsi="Arial" w:cs="Arial"/>
          <w:bCs/>
          <w:lang w:eastAsia="es-AR"/>
        </w:rPr>
        <w:t>Minotauro</w:t>
      </w:r>
      <w:proofErr w:type="spellEnd"/>
      <w:r w:rsidRPr="00F00747">
        <w:rPr>
          <w:rFonts w:ascii="Arial" w:eastAsia="Times New Roman" w:hAnsi="Arial" w:cs="Arial"/>
          <w:bCs/>
          <w:lang w:eastAsia="es-AR"/>
        </w:rPr>
        <w:t>.</w:t>
      </w:r>
    </w:p>
    <w:p w:rsidR="00D71A4A" w:rsidRPr="00F00747" w:rsidRDefault="00D71A4A" w:rsidP="00D71A4A">
      <w:pPr>
        <w:spacing w:after="0" w:line="360" w:lineRule="auto"/>
        <w:jc w:val="both"/>
        <w:rPr>
          <w:rFonts w:ascii="Arial" w:eastAsia="Times New Roman" w:hAnsi="Arial" w:cs="Arial"/>
          <w:bCs/>
          <w:lang w:eastAsia="es-AR"/>
        </w:rPr>
      </w:pPr>
      <w:proofErr w:type="spellStart"/>
      <w:r w:rsidRPr="00F00747">
        <w:rPr>
          <w:rFonts w:ascii="Arial" w:eastAsia="Times New Roman" w:hAnsi="Arial" w:cs="Arial"/>
          <w:bCs/>
          <w:lang w:eastAsia="es-AR"/>
        </w:rPr>
        <w:t>Colombres</w:t>
      </w:r>
      <w:proofErr w:type="spellEnd"/>
      <w:r w:rsidRPr="00F00747">
        <w:rPr>
          <w:rFonts w:ascii="Arial" w:eastAsia="Times New Roman" w:hAnsi="Arial" w:cs="Arial"/>
          <w:bCs/>
          <w:lang w:eastAsia="es-AR"/>
        </w:rPr>
        <w:t xml:space="preserve">, A. (2005) Teoría Transcultural del Arte. Hacia el pensamiento visual independiente. Serie Antropológica. Buenos Aires: Ediciones del Sol. (1997) Celebración del lenguaje. Hacia una teoría intercultural de la literatura. Serie Antropológica. Buenos Aires: Ediciones del Sol. </w:t>
      </w:r>
    </w:p>
    <w:p w:rsidR="00D71A4A" w:rsidRPr="00F00747" w:rsidRDefault="00D71A4A" w:rsidP="00D71A4A">
      <w:pPr>
        <w:spacing w:after="0" w:line="360" w:lineRule="auto"/>
        <w:jc w:val="both"/>
        <w:rPr>
          <w:rFonts w:ascii="Arial" w:eastAsia="Times New Roman" w:hAnsi="Arial" w:cs="Arial"/>
          <w:bCs/>
          <w:lang w:eastAsia="es-AR"/>
        </w:rPr>
      </w:pPr>
      <w:r w:rsidRPr="00F00747">
        <w:rPr>
          <w:rFonts w:ascii="Arial" w:eastAsia="Times New Roman" w:hAnsi="Arial" w:cs="Arial"/>
          <w:bCs/>
          <w:lang w:eastAsia="es-AR"/>
        </w:rPr>
        <w:t xml:space="preserve">Costa, J. (2003) Diseñar para los ojos. Bolivia: Grupo Editorial </w:t>
      </w:r>
      <w:proofErr w:type="spellStart"/>
      <w:r w:rsidRPr="00F00747">
        <w:rPr>
          <w:rFonts w:ascii="Arial" w:eastAsia="Times New Roman" w:hAnsi="Arial" w:cs="Arial"/>
          <w:bCs/>
          <w:lang w:eastAsia="es-AR"/>
        </w:rPr>
        <w:t>Design</w:t>
      </w:r>
      <w:proofErr w:type="spellEnd"/>
      <w:r w:rsidRPr="00F00747">
        <w:rPr>
          <w:rFonts w:ascii="Arial" w:eastAsia="Times New Roman" w:hAnsi="Arial" w:cs="Arial"/>
          <w:bCs/>
          <w:lang w:eastAsia="es-AR"/>
        </w:rPr>
        <w:t xml:space="preserve">.  </w:t>
      </w:r>
    </w:p>
    <w:p w:rsidR="00D71A4A" w:rsidRPr="00F00747" w:rsidRDefault="00D71A4A" w:rsidP="00D71A4A">
      <w:pPr>
        <w:spacing w:after="0" w:line="360" w:lineRule="auto"/>
        <w:jc w:val="both"/>
        <w:rPr>
          <w:rFonts w:ascii="Arial" w:eastAsia="Times New Roman" w:hAnsi="Arial" w:cs="Arial"/>
          <w:bCs/>
          <w:lang w:eastAsia="es-AR"/>
        </w:rPr>
      </w:pPr>
      <w:r w:rsidRPr="00F00747">
        <w:rPr>
          <w:rFonts w:ascii="Arial" w:eastAsia="Times New Roman" w:hAnsi="Arial" w:cs="Arial"/>
          <w:bCs/>
          <w:lang w:eastAsia="es-AR"/>
        </w:rPr>
        <w:t>Costa, J. y Moles, A. (1999) Publicidad y diseño: El nuevo reto de la comunicación. Buenos Aires: Ediciones Infinito.</w:t>
      </w:r>
    </w:p>
    <w:p w:rsidR="00D71A4A" w:rsidRPr="00F00747" w:rsidRDefault="00D71A4A" w:rsidP="00D71A4A">
      <w:pPr>
        <w:spacing w:after="0" w:line="360" w:lineRule="auto"/>
        <w:jc w:val="both"/>
        <w:rPr>
          <w:rFonts w:ascii="Arial" w:eastAsia="Times New Roman" w:hAnsi="Arial" w:cs="Arial"/>
          <w:bCs/>
          <w:lang w:eastAsia="es-AR"/>
        </w:rPr>
      </w:pPr>
      <w:r w:rsidRPr="00F00747">
        <w:rPr>
          <w:rFonts w:ascii="Arial" w:eastAsia="Times New Roman" w:hAnsi="Arial" w:cs="Arial"/>
          <w:bCs/>
          <w:lang w:eastAsia="es-AR"/>
        </w:rPr>
        <w:t xml:space="preserve">Chaves N. y </w:t>
      </w:r>
      <w:proofErr w:type="spellStart"/>
      <w:r w:rsidRPr="00F00747">
        <w:rPr>
          <w:rFonts w:ascii="Arial" w:eastAsia="Times New Roman" w:hAnsi="Arial" w:cs="Arial"/>
          <w:bCs/>
          <w:lang w:eastAsia="es-AR"/>
        </w:rPr>
        <w:t>Beluccia</w:t>
      </w:r>
      <w:proofErr w:type="spellEnd"/>
      <w:r w:rsidRPr="00F00747">
        <w:rPr>
          <w:rFonts w:ascii="Arial" w:eastAsia="Times New Roman" w:hAnsi="Arial" w:cs="Arial"/>
          <w:bCs/>
          <w:lang w:eastAsia="es-AR"/>
        </w:rPr>
        <w:t xml:space="preserve">, R. (2003) Marca Corporativa, la gestión y diseño del símbolo. Buenos Aires: </w:t>
      </w:r>
      <w:proofErr w:type="spellStart"/>
      <w:r w:rsidRPr="00F00747">
        <w:rPr>
          <w:rFonts w:ascii="Arial" w:eastAsia="Times New Roman" w:hAnsi="Arial" w:cs="Arial"/>
          <w:bCs/>
          <w:lang w:eastAsia="es-AR"/>
        </w:rPr>
        <w:t>Paidós</w:t>
      </w:r>
      <w:proofErr w:type="spellEnd"/>
      <w:r w:rsidRPr="00F00747">
        <w:rPr>
          <w:rFonts w:ascii="Arial" w:eastAsia="Times New Roman" w:hAnsi="Arial" w:cs="Arial"/>
          <w:bCs/>
          <w:lang w:eastAsia="es-AR"/>
        </w:rPr>
        <w:t>.</w:t>
      </w:r>
    </w:p>
    <w:p w:rsidR="00D71A4A" w:rsidRPr="00F00747" w:rsidRDefault="00D71A4A" w:rsidP="00D71A4A">
      <w:pPr>
        <w:spacing w:after="0" w:line="360" w:lineRule="auto"/>
        <w:jc w:val="both"/>
        <w:rPr>
          <w:rFonts w:ascii="Arial" w:eastAsia="Times New Roman" w:hAnsi="Arial" w:cs="Arial"/>
          <w:bCs/>
          <w:lang w:eastAsia="es-AR"/>
        </w:rPr>
      </w:pPr>
      <w:proofErr w:type="spellStart"/>
      <w:r w:rsidRPr="00F00747">
        <w:rPr>
          <w:rFonts w:ascii="Arial" w:eastAsia="Times New Roman" w:hAnsi="Arial" w:cs="Arial"/>
          <w:bCs/>
          <w:lang w:eastAsia="es-AR"/>
        </w:rPr>
        <w:t>Régis</w:t>
      </w:r>
      <w:proofErr w:type="spellEnd"/>
      <w:r w:rsidRPr="00F00747">
        <w:rPr>
          <w:rFonts w:ascii="Arial" w:eastAsia="Times New Roman" w:hAnsi="Arial" w:cs="Arial"/>
          <w:bCs/>
          <w:lang w:eastAsia="es-AR"/>
        </w:rPr>
        <w:t xml:space="preserve">, D. (1994) Vida y muerte de la imagen. Historia de la mirada de occidente. Barcelona: </w:t>
      </w:r>
      <w:proofErr w:type="spellStart"/>
      <w:r w:rsidRPr="00F00747">
        <w:rPr>
          <w:rFonts w:ascii="Arial" w:eastAsia="Times New Roman" w:hAnsi="Arial" w:cs="Arial"/>
          <w:bCs/>
          <w:lang w:eastAsia="es-AR"/>
        </w:rPr>
        <w:t>Paidós</w:t>
      </w:r>
      <w:proofErr w:type="spellEnd"/>
      <w:r w:rsidRPr="00F00747">
        <w:rPr>
          <w:rFonts w:ascii="Arial" w:eastAsia="Times New Roman" w:hAnsi="Arial" w:cs="Arial"/>
          <w:bCs/>
          <w:lang w:eastAsia="es-AR"/>
        </w:rPr>
        <w:t xml:space="preserve"> Comunicación. </w:t>
      </w:r>
    </w:p>
    <w:p w:rsidR="00D71A4A" w:rsidRPr="00F00747" w:rsidRDefault="00D71A4A" w:rsidP="00D71A4A">
      <w:pPr>
        <w:spacing w:after="0" w:line="360" w:lineRule="auto"/>
        <w:jc w:val="both"/>
        <w:rPr>
          <w:rFonts w:ascii="Arial" w:eastAsia="Times New Roman" w:hAnsi="Arial" w:cs="Arial"/>
          <w:bCs/>
          <w:lang w:eastAsia="es-AR"/>
        </w:rPr>
      </w:pPr>
      <w:r w:rsidRPr="00F00747">
        <w:rPr>
          <w:rFonts w:ascii="Arial" w:eastAsia="Times New Roman" w:hAnsi="Arial" w:cs="Arial"/>
          <w:bCs/>
          <w:lang w:eastAsia="es-AR"/>
        </w:rPr>
        <w:t>De Rueda, M. (Coord.) (2003) Arte y Utopía. La ciudad desde las artes visuales. Casos y propuestas sobre la ciudad y el entorno.  Buenos Aires: Asunto Impreso Ediciones.</w:t>
      </w:r>
    </w:p>
    <w:p w:rsidR="00D71A4A" w:rsidRPr="00F00747" w:rsidRDefault="00D71A4A" w:rsidP="00D71A4A">
      <w:pPr>
        <w:spacing w:after="0" w:line="360" w:lineRule="auto"/>
        <w:jc w:val="both"/>
        <w:rPr>
          <w:rFonts w:ascii="Arial" w:eastAsia="Times New Roman" w:hAnsi="Arial" w:cs="Arial"/>
          <w:bCs/>
          <w:lang w:eastAsia="es-AR"/>
        </w:rPr>
      </w:pPr>
      <w:r w:rsidRPr="00F00747">
        <w:rPr>
          <w:rFonts w:ascii="Arial" w:eastAsia="Times New Roman" w:hAnsi="Arial" w:cs="Arial"/>
          <w:bCs/>
          <w:lang w:eastAsia="es-AR"/>
        </w:rPr>
        <w:t xml:space="preserve">Díaz, E. (1996) “La ciencia y el imaginario social”. Buenos Aires. </w:t>
      </w:r>
      <w:proofErr w:type="spellStart"/>
      <w:r w:rsidRPr="00F00747">
        <w:rPr>
          <w:rFonts w:ascii="Arial" w:eastAsia="Times New Roman" w:hAnsi="Arial" w:cs="Arial"/>
          <w:bCs/>
          <w:lang w:eastAsia="es-AR"/>
        </w:rPr>
        <w:t>Biblos</w:t>
      </w:r>
      <w:proofErr w:type="spellEnd"/>
      <w:r w:rsidRPr="00F00747">
        <w:rPr>
          <w:rFonts w:ascii="Arial" w:eastAsia="Times New Roman" w:hAnsi="Arial" w:cs="Arial"/>
          <w:bCs/>
          <w:lang w:eastAsia="es-AR"/>
        </w:rPr>
        <w:t xml:space="preserve">. </w:t>
      </w:r>
    </w:p>
    <w:p w:rsidR="00D71A4A" w:rsidRPr="00F00747" w:rsidRDefault="00D71A4A" w:rsidP="00D71A4A">
      <w:pPr>
        <w:spacing w:after="0" w:line="360" w:lineRule="auto"/>
        <w:jc w:val="both"/>
        <w:rPr>
          <w:rFonts w:ascii="Arial" w:eastAsia="Times New Roman" w:hAnsi="Arial" w:cs="Arial"/>
          <w:bCs/>
          <w:lang w:eastAsia="es-AR"/>
        </w:rPr>
      </w:pPr>
      <w:r w:rsidRPr="00F00747">
        <w:rPr>
          <w:rFonts w:ascii="Arial" w:eastAsia="Times New Roman" w:hAnsi="Arial" w:cs="Arial"/>
          <w:bCs/>
          <w:lang w:eastAsia="es-AR"/>
        </w:rPr>
        <w:t xml:space="preserve">Eco, U. (1987) La estrategia de la ilusión. Buenos Aires: Lumen. Ediciones de la Flor. (1979) Lector in fabula. La cooperación interpretativa en el texto narrativo. Traducción de Ricardo </w:t>
      </w:r>
      <w:proofErr w:type="spellStart"/>
      <w:r w:rsidRPr="00F00747">
        <w:rPr>
          <w:rFonts w:ascii="Arial" w:eastAsia="Times New Roman" w:hAnsi="Arial" w:cs="Arial"/>
          <w:bCs/>
          <w:lang w:eastAsia="es-AR"/>
        </w:rPr>
        <w:t>Pochtar</w:t>
      </w:r>
      <w:proofErr w:type="spellEnd"/>
      <w:r w:rsidRPr="00F00747">
        <w:rPr>
          <w:rFonts w:ascii="Arial" w:eastAsia="Times New Roman" w:hAnsi="Arial" w:cs="Arial"/>
          <w:bCs/>
          <w:lang w:eastAsia="es-AR"/>
        </w:rPr>
        <w:t>. Buenos Aires: Editorial Lumen. (1995) Tratado de semiótica general. Buenos Aires: Editorial Lumen.</w:t>
      </w:r>
    </w:p>
    <w:p w:rsidR="00D71A4A" w:rsidRPr="00F00747" w:rsidRDefault="00D71A4A" w:rsidP="00D71A4A">
      <w:pPr>
        <w:spacing w:after="0" w:line="360" w:lineRule="auto"/>
        <w:jc w:val="both"/>
        <w:rPr>
          <w:rFonts w:ascii="Arial" w:eastAsia="Times New Roman" w:hAnsi="Arial" w:cs="Arial"/>
          <w:bCs/>
          <w:lang w:eastAsia="es-AR"/>
        </w:rPr>
      </w:pPr>
      <w:proofErr w:type="spellStart"/>
      <w:r w:rsidRPr="00F00747">
        <w:rPr>
          <w:rFonts w:ascii="Arial" w:eastAsia="Times New Roman" w:hAnsi="Arial" w:cs="Arial"/>
          <w:bCs/>
          <w:lang w:eastAsia="es-AR"/>
        </w:rPr>
        <w:lastRenderedPageBreak/>
        <w:t>Frascara</w:t>
      </w:r>
      <w:proofErr w:type="spellEnd"/>
      <w:r w:rsidRPr="00F00747">
        <w:rPr>
          <w:rFonts w:ascii="Arial" w:eastAsia="Times New Roman" w:hAnsi="Arial" w:cs="Arial"/>
          <w:bCs/>
          <w:lang w:eastAsia="es-AR"/>
        </w:rPr>
        <w:t xml:space="preserve">, J. (1997) Diseño gráfico para la gente. Buenos Aires: Ediciones Infinito. (1998) Diseño </w:t>
      </w:r>
      <w:proofErr w:type="spellStart"/>
      <w:r w:rsidRPr="00F00747">
        <w:rPr>
          <w:rFonts w:ascii="Arial" w:eastAsia="Times New Roman" w:hAnsi="Arial" w:cs="Arial"/>
          <w:bCs/>
          <w:lang w:eastAsia="es-AR"/>
        </w:rPr>
        <w:t>graáico</w:t>
      </w:r>
      <w:proofErr w:type="spellEnd"/>
      <w:r w:rsidRPr="00F00747">
        <w:rPr>
          <w:rFonts w:ascii="Arial" w:eastAsia="Times New Roman" w:hAnsi="Arial" w:cs="Arial"/>
          <w:bCs/>
          <w:lang w:eastAsia="es-AR"/>
        </w:rPr>
        <w:t xml:space="preserve"> y comunicación. Buenos Aires: Ediciones Infinito. (1999) El poder de la imagen. Buenos Aires: Ediciones Infinito. (2006) El diseño de comunicación. Buenos Aires: Ediciones Infinito.</w:t>
      </w:r>
    </w:p>
    <w:p w:rsidR="00D71A4A" w:rsidRPr="00F00747" w:rsidRDefault="00D71A4A" w:rsidP="00D71A4A">
      <w:pPr>
        <w:spacing w:after="0" w:line="360" w:lineRule="auto"/>
        <w:jc w:val="both"/>
        <w:rPr>
          <w:rFonts w:ascii="Arial" w:eastAsia="Times New Roman" w:hAnsi="Arial" w:cs="Arial"/>
          <w:bCs/>
          <w:lang w:eastAsia="es-AR"/>
        </w:rPr>
      </w:pPr>
      <w:r w:rsidRPr="00F00747">
        <w:rPr>
          <w:rFonts w:ascii="Arial" w:eastAsia="Times New Roman" w:hAnsi="Arial" w:cs="Arial"/>
          <w:bCs/>
          <w:lang w:eastAsia="es-AR"/>
        </w:rPr>
        <w:t xml:space="preserve">Gándara, L. (2003) </w:t>
      </w:r>
      <w:proofErr w:type="spellStart"/>
      <w:r w:rsidRPr="00F00747">
        <w:rPr>
          <w:rFonts w:ascii="Arial" w:eastAsia="Times New Roman" w:hAnsi="Arial" w:cs="Arial"/>
          <w:bCs/>
          <w:lang w:eastAsia="es-AR"/>
        </w:rPr>
        <w:t>Graffiti</w:t>
      </w:r>
      <w:proofErr w:type="spellEnd"/>
      <w:r w:rsidRPr="00F00747">
        <w:rPr>
          <w:rFonts w:ascii="Arial" w:eastAsia="Times New Roman" w:hAnsi="Arial" w:cs="Arial"/>
          <w:bCs/>
          <w:lang w:eastAsia="es-AR"/>
        </w:rPr>
        <w:t xml:space="preserve">. Enciclopedia Semiológica. Buenos Aires: </w:t>
      </w:r>
      <w:proofErr w:type="spellStart"/>
      <w:r w:rsidRPr="00F00747">
        <w:rPr>
          <w:rFonts w:ascii="Arial" w:eastAsia="Times New Roman" w:hAnsi="Arial" w:cs="Arial"/>
          <w:bCs/>
          <w:lang w:eastAsia="es-AR"/>
        </w:rPr>
        <w:t>Eudeba</w:t>
      </w:r>
      <w:proofErr w:type="spellEnd"/>
      <w:r w:rsidRPr="00F00747">
        <w:rPr>
          <w:rFonts w:ascii="Arial" w:eastAsia="Times New Roman" w:hAnsi="Arial" w:cs="Arial"/>
          <w:bCs/>
          <w:lang w:eastAsia="es-AR"/>
        </w:rPr>
        <w:t>.</w:t>
      </w:r>
    </w:p>
    <w:p w:rsidR="00D71A4A" w:rsidRPr="00F00747" w:rsidRDefault="00D71A4A" w:rsidP="00D71A4A">
      <w:pPr>
        <w:spacing w:after="0" w:line="360" w:lineRule="auto"/>
        <w:jc w:val="both"/>
        <w:rPr>
          <w:rFonts w:ascii="Arial" w:eastAsia="Times New Roman" w:hAnsi="Arial" w:cs="Arial"/>
          <w:bCs/>
          <w:lang w:eastAsia="es-AR"/>
        </w:rPr>
      </w:pPr>
      <w:r w:rsidRPr="00F00747">
        <w:rPr>
          <w:rFonts w:ascii="Arial" w:eastAsia="Times New Roman" w:hAnsi="Arial" w:cs="Arial"/>
          <w:bCs/>
          <w:lang w:eastAsia="es-AR"/>
        </w:rPr>
        <w:t xml:space="preserve">García </w:t>
      </w:r>
      <w:proofErr w:type="spellStart"/>
      <w:r w:rsidRPr="00F00747">
        <w:rPr>
          <w:rFonts w:ascii="Arial" w:eastAsia="Times New Roman" w:hAnsi="Arial" w:cs="Arial"/>
          <w:bCs/>
          <w:lang w:eastAsia="es-AR"/>
        </w:rPr>
        <w:t>Canclini</w:t>
      </w:r>
      <w:proofErr w:type="spellEnd"/>
      <w:r w:rsidRPr="00F00747">
        <w:rPr>
          <w:rFonts w:ascii="Arial" w:eastAsia="Times New Roman" w:hAnsi="Arial" w:cs="Arial"/>
          <w:bCs/>
          <w:lang w:eastAsia="es-AR"/>
        </w:rPr>
        <w:t xml:space="preserve">, N. (2001) Culturas Híbridas. Estrategias para entrar y salir de la modernidad. Barcelona: </w:t>
      </w:r>
      <w:proofErr w:type="spellStart"/>
      <w:r w:rsidRPr="00F00747">
        <w:rPr>
          <w:rFonts w:ascii="Arial" w:eastAsia="Times New Roman" w:hAnsi="Arial" w:cs="Arial"/>
          <w:bCs/>
          <w:lang w:eastAsia="es-AR"/>
        </w:rPr>
        <w:t>Paidós</w:t>
      </w:r>
      <w:proofErr w:type="spellEnd"/>
      <w:r w:rsidRPr="00F00747">
        <w:rPr>
          <w:rFonts w:ascii="Arial" w:eastAsia="Times New Roman" w:hAnsi="Arial" w:cs="Arial"/>
          <w:bCs/>
          <w:lang w:eastAsia="es-AR"/>
        </w:rPr>
        <w:t xml:space="preserve">, Estado y Sociedad. </w:t>
      </w:r>
    </w:p>
    <w:p w:rsidR="00D71A4A" w:rsidRPr="00F00747" w:rsidRDefault="00D71A4A" w:rsidP="00D71A4A">
      <w:pPr>
        <w:spacing w:after="0" w:line="360" w:lineRule="auto"/>
        <w:jc w:val="both"/>
        <w:rPr>
          <w:rFonts w:ascii="Arial" w:eastAsia="Times New Roman" w:hAnsi="Arial" w:cs="Arial"/>
          <w:bCs/>
          <w:lang w:eastAsia="es-AR"/>
        </w:rPr>
      </w:pPr>
      <w:proofErr w:type="spellStart"/>
      <w:r w:rsidRPr="00F00747">
        <w:rPr>
          <w:rFonts w:ascii="Arial" w:eastAsia="Times New Roman" w:hAnsi="Arial" w:cs="Arial"/>
          <w:bCs/>
          <w:lang w:eastAsia="es-AR"/>
        </w:rPr>
        <w:t>Garí</w:t>
      </w:r>
      <w:proofErr w:type="spellEnd"/>
      <w:r w:rsidRPr="00F00747">
        <w:rPr>
          <w:rFonts w:ascii="Arial" w:eastAsia="Times New Roman" w:hAnsi="Arial" w:cs="Arial"/>
          <w:bCs/>
          <w:lang w:eastAsia="es-AR"/>
        </w:rPr>
        <w:t xml:space="preserve">, J. (1995) La conversación mural. Ensayo para una lectura del </w:t>
      </w:r>
      <w:proofErr w:type="spellStart"/>
      <w:r w:rsidRPr="00F00747">
        <w:rPr>
          <w:rFonts w:ascii="Arial" w:eastAsia="Times New Roman" w:hAnsi="Arial" w:cs="Arial"/>
          <w:bCs/>
          <w:lang w:eastAsia="es-AR"/>
        </w:rPr>
        <w:t>graffiti</w:t>
      </w:r>
      <w:proofErr w:type="spellEnd"/>
      <w:r w:rsidRPr="00F00747">
        <w:rPr>
          <w:rFonts w:ascii="Arial" w:eastAsia="Times New Roman" w:hAnsi="Arial" w:cs="Arial"/>
          <w:bCs/>
          <w:lang w:eastAsia="es-AR"/>
        </w:rPr>
        <w:t xml:space="preserve">. Madrid: </w:t>
      </w:r>
      <w:proofErr w:type="spellStart"/>
      <w:r w:rsidRPr="00F00747">
        <w:rPr>
          <w:rFonts w:ascii="Arial" w:eastAsia="Times New Roman" w:hAnsi="Arial" w:cs="Arial"/>
          <w:bCs/>
          <w:lang w:eastAsia="es-AR"/>
        </w:rPr>
        <w:t>Fundesco</w:t>
      </w:r>
      <w:proofErr w:type="spellEnd"/>
      <w:r w:rsidRPr="00F00747">
        <w:rPr>
          <w:rFonts w:ascii="Arial" w:eastAsia="Times New Roman" w:hAnsi="Arial" w:cs="Arial"/>
          <w:bCs/>
          <w:lang w:eastAsia="es-AR"/>
        </w:rPr>
        <w:t>.</w:t>
      </w:r>
    </w:p>
    <w:p w:rsidR="00D71A4A" w:rsidRPr="00F00747" w:rsidRDefault="00D71A4A" w:rsidP="00D71A4A">
      <w:pPr>
        <w:spacing w:after="0" w:line="360" w:lineRule="auto"/>
        <w:jc w:val="both"/>
        <w:rPr>
          <w:rFonts w:ascii="Arial" w:eastAsia="Times New Roman" w:hAnsi="Arial" w:cs="Arial"/>
          <w:bCs/>
          <w:lang w:eastAsia="es-AR"/>
        </w:rPr>
      </w:pPr>
      <w:proofErr w:type="spellStart"/>
      <w:r w:rsidRPr="00F00747">
        <w:rPr>
          <w:rFonts w:ascii="Arial" w:eastAsia="Times New Roman" w:hAnsi="Arial" w:cs="Arial"/>
          <w:bCs/>
          <w:lang w:eastAsia="es-AR"/>
        </w:rPr>
        <w:t>Geertz</w:t>
      </w:r>
      <w:proofErr w:type="spellEnd"/>
      <w:r w:rsidRPr="00F00747">
        <w:rPr>
          <w:rFonts w:ascii="Arial" w:eastAsia="Times New Roman" w:hAnsi="Arial" w:cs="Arial"/>
          <w:bCs/>
          <w:lang w:eastAsia="es-AR"/>
        </w:rPr>
        <w:t xml:space="preserve">, C. (1989) La interpretación de las culturas. Barcelona: Editorial </w:t>
      </w:r>
      <w:proofErr w:type="spellStart"/>
      <w:r w:rsidRPr="00F00747">
        <w:rPr>
          <w:rFonts w:ascii="Arial" w:eastAsia="Times New Roman" w:hAnsi="Arial" w:cs="Arial"/>
          <w:bCs/>
          <w:lang w:eastAsia="es-AR"/>
        </w:rPr>
        <w:t>Gedisa</w:t>
      </w:r>
      <w:proofErr w:type="spellEnd"/>
    </w:p>
    <w:p w:rsidR="00D71A4A" w:rsidRPr="00F00747" w:rsidRDefault="00D71A4A" w:rsidP="00D71A4A">
      <w:pPr>
        <w:spacing w:after="0" w:line="360" w:lineRule="auto"/>
        <w:jc w:val="both"/>
        <w:rPr>
          <w:rFonts w:ascii="Arial" w:eastAsia="Times New Roman" w:hAnsi="Arial" w:cs="Arial"/>
          <w:bCs/>
          <w:lang w:eastAsia="es-AR"/>
        </w:rPr>
      </w:pPr>
      <w:proofErr w:type="spellStart"/>
      <w:r w:rsidRPr="00F00747">
        <w:rPr>
          <w:rFonts w:ascii="Arial" w:eastAsia="Times New Roman" w:hAnsi="Arial" w:cs="Arial"/>
          <w:bCs/>
          <w:lang w:eastAsia="es-AR"/>
        </w:rPr>
        <w:t>Gusdorf</w:t>
      </w:r>
      <w:proofErr w:type="spellEnd"/>
      <w:r w:rsidRPr="00F00747">
        <w:rPr>
          <w:rFonts w:ascii="Arial" w:eastAsia="Times New Roman" w:hAnsi="Arial" w:cs="Arial"/>
          <w:bCs/>
          <w:lang w:eastAsia="es-AR"/>
        </w:rPr>
        <w:t>, G. (1960) Mito y Metafísica. Buenos Aires: Editorial Nova.</w:t>
      </w:r>
    </w:p>
    <w:p w:rsidR="00D71A4A" w:rsidRPr="00F00747" w:rsidRDefault="00D71A4A" w:rsidP="00D71A4A">
      <w:pPr>
        <w:spacing w:after="0" w:line="360" w:lineRule="auto"/>
        <w:jc w:val="both"/>
        <w:rPr>
          <w:rFonts w:ascii="Arial" w:eastAsia="Times New Roman" w:hAnsi="Arial" w:cs="Arial"/>
          <w:bCs/>
          <w:lang w:eastAsia="es-AR"/>
        </w:rPr>
      </w:pPr>
      <w:proofErr w:type="spellStart"/>
      <w:r w:rsidRPr="00F00747">
        <w:rPr>
          <w:rFonts w:ascii="Arial" w:eastAsia="Times New Roman" w:hAnsi="Arial" w:cs="Arial"/>
          <w:bCs/>
          <w:lang w:eastAsia="es-AR"/>
        </w:rPr>
        <w:t>Indij</w:t>
      </w:r>
      <w:proofErr w:type="spellEnd"/>
      <w:r w:rsidRPr="00F00747">
        <w:rPr>
          <w:rFonts w:ascii="Arial" w:eastAsia="Times New Roman" w:hAnsi="Arial" w:cs="Arial"/>
          <w:bCs/>
          <w:lang w:eastAsia="es-AR"/>
        </w:rPr>
        <w:t xml:space="preserve">, G. (2004) Hasta la victoria </w:t>
      </w:r>
      <w:proofErr w:type="spellStart"/>
      <w:r w:rsidRPr="00F00747">
        <w:rPr>
          <w:rFonts w:ascii="Arial" w:eastAsia="Times New Roman" w:hAnsi="Arial" w:cs="Arial"/>
          <w:bCs/>
          <w:lang w:eastAsia="es-AR"/>
        </w:rPr>
        <w:t>stencil</w:t>
      </w:r>
      <w:proofErr w:type="spellEnd"/>
      <w:proofErr w:type="gramStart"/>
      <w:r w:rsidRPr="00F00747">
        <w:rPr>
          <w:rFonts w:ascii="Arial" w:eastAsia="Times New Roman" w:hAnsi="Arial" w:cs="Arial"/>
          <w:bCs/>
          <w:lang w:eastAsia="es-AR"/>
        </w:rPr>
        <w:t>!.</w:t>
      </w:r>
      <w:proofErr w:type="gramEnd"/>
      <w:r w:rsidRPr="00F00747">
        <w:rPr>
          <w:rFonts w:ascii="Arial" w:eastAsia="Times New Roman" w:hAnsi="Arial" w:cs="Arial"/>
          <w:bCs/>
          <w:lang w:eastAsia="es-AR"/>
        </w:rPr>
        <w:t xml:space="preserve"> Buenos Aires: Colección Registro Gráfico, La  Marca Editora. </w:t>
      </w:r>
    </w:p>
    <w:p w:rsidR="00D71A4A" w:rsidRPr="00F00747" w:rsidRDefault="00D71A4A" w:rsidP="00D71A4A">
      <w:pPr>
        <w:spacing w:after="0" w:line="360" w:lineRule="auto"/>
        <w:jc w:val="both"/>
        <w:rPr>
          <w:rFonts w:ascii="Arial" w:eastAsia="Times New Roman" w:hAnsi="Arial" w:cs="Arial"/>
          <w:bCs/>
          <w:lang w:eastAsia="es-AR"/>
        </w:rPr>
      </w:pPr>
      <w:proofErr w:type="spellStart"/>
      <w:r w:rsidRPr="00227CCB">
        <w:rPr>
          <w:rFonts w:ascii="Arial" w:eastAsia="Times New Roman" w:hAnsi="Arial" w:cs="Arial"/>
          <w:bCs/>
          <w:lang w:val="en-US" w:eastAsia="es-AR"/>
        </w:rPr>
        <w:t>Itten</w:t>
      </w:r>
      <w:proofErr w:type="spellEnd"/>
      <w:r w:rsidRPr="00227CCB">
        <w:rPr>
          <w:rFonts w:ascii="Arial" w:eastAsia="Times New Roman" w:hAnsi="Arial" w:cs="Arial"/>
          <w:bCs/>
          <w:lang w:val="en-US" w:eastAsia="es-AR"/>
        </w:rPr>
        <w:t xml:space="preserve">, J. (1974) </w:t>
      </w:r>
      <w:proofErr w:type="gramStart"/>
      <w:r w:rsidRPr="00227CCB">
        <w:rPr>
          <w:rFonts w:ascii="Arial" w:eastAsia="Times New Roman" w:hAnsi="Arial" w:cs="Arial"/>
          <w:bCs/>
          <w:lang w:val="en-US" w:eastAsia="es-AR"/>
        </w:rPr>
        <w:t>The</w:t>
      </w:r>
      <w:proofErr w:type="gramEnd"/>
      <w:r w:rsidRPr="00227CCB">
        <w:rPr>
          <w:rFonts w:ascii="Arial" w:eastAsia="Times New Roman" w:hAnsi="Arial" w:cs="Arial"/>
          <w:bCs/>
          <w:lang w:val="en-US" w:eastAsia="es-AR"/>
        </w:rPr>
        <w:t xml:space="preserve"> Art of Color: </w:t>
      </w:r>
      <w:proofErr w:type="spellStart"/>
      <w:r w:rsidRPr="00227CCB">
        <w:rPr>
          <w:rFonts w:ascii="Arial" w:eastAsia="Times New Roman" w:hAnsi="Arial" w:cs="Arial"/>
          <w:bCs/>
          <w:lang w:val="en-US" w:eastAsia="es-AR"/>
        </w:rPr>
        <w:t>TheSubjectiveExperience</w:t>
      </w:r>
      <w:proofErr w:type="spellEnd"/>
      <w:r w:rsidRPr="00227CCB">
        <w:rPr>
          <w:rFonts w:ascii="Arial" w:eastAsia="Times New Roman" w:hAnsi="Arial" w:cs="Arial"/>
          <w:bCs/>
          <w:lang w:val="en-US" w:eastAsia="es-AR"/>
        </w:rPr>
        <w:t xml:space="preserve"> and </w:t>
      </w:r>
      <w:proofErr w:type="spellStart"/>
      <w:r w:rsidRPr="00227CCB">
        <w:rPr>
          <w:rFonts w:ascii="Arial" w:eastAsia="Times New Roman" w:hAnsi="Arial" w:cs="Arial"/>
          <w:bCs/>
          <w:lang w:val="en-US" w:eastAsia="es-AR"/>
        </w:rPr>
        <w:t>ObjectiveRationale</w:t>
      </w:r>
      <w:proofErr w:type="spellEnd"/>
      <w:r w:rsidRPr="00227CCB">
        <w:rPr>
          <w:rFonts w:ascii="Arial" w:eastAsia="Times New Roman" w:hAnsi="Arial" w:cs="Arial"/>
          <w:bCs/>
          <w:lang w:val="en-US" w:eastAsia="es-AR"/>
        </w:rPr>
        <w:t xml:space="preserve"> of Color. </w:t>
      </w:r>
      <w:r w:rsidRPr="00F00747">
        <w:rPr>
          <w:rFonts w:ascii="Arial" w:eastAsia="Times New Roman" w:hAnsi="Arial" w:cs="Arial"/>
          <w:bCs/>
          <w:lang w:eastAsia="es-AR"/>
        </w:rPr>
        <w:t xml:space="preserve">Canadá: </w:t>
      </w:r>
      <w:proofErr w:type="spellStart"/>
      <w:r w:rsidRPr="00F00747">
        <w:rPr>
          <w:rFonts w:ascii="Arial" w:eastAsia="Times New Roman" w:hAnsi="Arial" w:cs="Arial"/>
          <w:bCs/>
          <w:lang w:eastAsia="es-AR"/>
        </w:rPr>
        <w:t>HardcoverEditions</w:t>
      </w:r>
      <w:proofErr w:type="spellEnd"/>
      <w:r w:rsidRPr="00F00747">
        <w:rPr>
          <w:rFonts w:ascii="Arial" w:eastAsia="Times New Roman" w:hAnsi="Arial" w:cs="Arial"/>
          <w:bCs/>
          <w:lang w:eastAsia="es-AR"/>
        </w:rPr>
        <w:t xml:space="preserve">. </w:t>
      </w:r>
    </w:p>
    <w:p w:rsidR="00D71A4A" w:rsidRPr="00F00747" w:rsidRDefault="00D71A4A" w:rsidP="00D71A4A">
      <w:pPr>
        <w:spacing w:after="0" w:line="360" w:lineRule="auto"/>
        <w:jc w:val="both"/>
        <w:rPr>
          <w:rFonts w:ascii="Arial" w:eastAsia="Times New Roman" w:hAnsi="Arial" w:cs="Arial"/>
          <w:bCs/>
          <w:lang w:eastAsia="es-AR"/>
        </w:rPr>
      </w:pPr>
      <w:r w:rsidRPr="00F00747">
        <w:rPr>
          <w:rFonts w:ascii="Arial" w:eastAsia="Times New Roman" w:hAnsi="Arial" w:cs="Arial"/>
          <w:bCs/>
          <w:lang w:eastAsia="es-AR"/>
        </w:rPr>
        <w:t>Kandinsky, W. (1967) De lo espiritual en el arte. Buenos Aires: Ediciones Nueva Visión.</w:t>
      </w:r>
    </w:p>
    <w:p w:rsidR="00D71A4A" w:rsidRPr="00F00747" w:rsidRDefault="00D71A4A" w:rsidP="00D71A4A">
      <w:pPr>
        <w:spacing w:after="0" w:line="360" w:lineRule="auto"/>
        <w:jc w:val="both"/>
        <w:rPr>
          <w:rFonts w:ascii="Arial" w:eastAsia="Times New Roman" w:hAnsi="Arial" w:cs="Arial"/>
          <w:bCs/>
          <w:lang w:eastAsia="es-AR"/>
        </w:rPr>
      </w:pPr>
      <w:proofErr w:type="spellStart"/>
      <w:r w:rsidRPr="00F00747">
        <w:rPr>
          <w:rFonts w:ascii="Arial" w:eastAsia="Times New Roman" w:hAnsi="Arial" w:cs="Arial"/>
          <w:bCs/>
          <w:lang w:eastAsia="es-AR"/>
        </w:rPr>
        <w:t>Kerbrat-Orecchioni</w:t>
      </w:r>
      <w:proofErr w:type="spellEnd"/>
      <w:r w:rsidRPr="00F00747">
        <w:rPr>
          <w:rFonts w:ascii="Arial" w:eastAsia="Times New Roman" w:hAnsi="Arial" w:cs="Arial"/>
          <w:bCs/>
          <w:lang w:eastAsia="es-AR"/>
        </w:rPr>
        <w:t xml:space="preserve">, C. (1986) La enunciación. De la subjetividad en el lenguaje. Buenos Aires: </w:t>
      </w:r>
      <w:proofErr w:type="spellStart"/>
      <w:r w:rsidRPr="00F00747">
        <w:rPr>
          <w:rFonts w:ascii="Arial" w:eastAsia="Times New Roman" w:hAnsi="Arial" w:cs="Arial"/>
          <w:bCs/>
          <w:lang w:eastAsia="es-AR"/>
        </w:rPr>
        <w:t>Hachette</w:t>
      </w:r>
      <w:proofErr w:type="spellEnd"/>
      <w:r w:rsidRPr="00F00747">
        <w:rPr>
          <w:rFonts w:ascii="Arial" w:eastAsia="Times New Roman" w:hAnsi="Arial" w:cs="Arial"/>
          <w:bCs/>
          <w:lang w:eastAsia="es-AR"/>
        </w:rPr>
        <w:t xml:space="preserve">. </w:t>
      </w:r>
    </w:p>
    <w:p w:rsidR="00D71A4A" w:rsidRPr="00F00747" w:rsidRDefault="00D71A4A" w:rsidP="00D71A4A">
      <w:pPr>
        <w:spacing w:after="0" w:line="360" w:lineRule="auto"/>
        <w:jc w:val="both"/>
        <w:rPr>
          <w:rFonts w:ascii="Arial" w:eastAsia="Times New Roman" w:hAnsi="Arial" w:cs="Arial"/>
          <w:bCs/>
          <w:lang w:eastAsia="es-AR"/>
        </w:rPr>
      </w:pPr>
      <w:proofErr w:type="spellStart"/>
      <w:r w:rsidRPr="00F00747">
        <w:rPr>
          <w:rFonts w:ascii="Arial" w:eastAsia="Times New Roman" w:hAnsi="Arial" w:cs="Arial"/>
          <w:bCs/>
          <w:lang w:eastAsia="es-AR"/>
        </w:rPr>
        <w:t>Kotler</w:t>
      </w:r>
      <w:proofErr w:type="spellEnd"/>
      <w:r w:rsidRPr="00F00747">
        <w:rPr>
          <w:rFonts w:ascii="Arial" w:eastAsia="Times New Roman" w:hAnsi="Arial" w:cs="Arial"/>
          <w:bCs/>
          <w:lang w:eastAsia="es-AR"/>
        </w:rPr>
        <w:t>, Philip y otros. (1992) Marketing social: estrategias para cambiar la conducta pública. Madrid: Ed. Díaz de Santos.</w:t>
      </w:r>
    </w:p>
    <w:p w:rsidR="00D71A4A" w:rsidRDefault="00D71A4A" w:rsidP="00D71A4A">
      <w:pPr>
        <w:spacing w:after="0" w:line="360" w:lineRule="auto"/>
        <w:jc w:val="both"/>
        <w:rPr>
          <w:rFonts w:ascii="Arial" w:eastAsia="Times New Roman" w:hAnsi="Arial" w:cs="Arial"/>
          <w:bCs/>
          <w:lang w:eastAsia="es-AR"/>
        </w:rPr>
      </w:pPr>
      <w:proofErr w:type="spellStart"/>
      <w:r w:rsidRPr="00F00747">
        <w:rPr>
          <w:rFonts w:ascii="Arial" w:eastAsia="Times New Roman" w:hAnsi="Arial" w:cs="Arial"/>
          <w:bCs/>
          <w:lang w:eastAsia="es-AR"/>
        </w:rPr>
        <w:t>Lipovetsky</w:t>
      </w:r>
      <w:proofErr w:type="spellEnd"/>
      <w:r w:rsidRPr="00F00747">
        <w:rPr>
          <w:rFonts w:ascii="Arial" w:eastAsia="Times New Roman" w:hAnsi="Arial" w:cs="Arial"/>
          <w:bCs/>
          <w:lang w:eastAsia="es-AR"/>
        </w:rPr>
        <w:t xml:space="preserve">, G. (1986) La era del vacío. Ensayos sobre el individualismo contemporáneo. Traducción de Joan </w:t>
      </w:r>
      <w:proofErr w:type="spellStart"/>
      <w:r w:rsidRPr="00F00747">
        <w:rPr>
          <w:rFonts w:ascii="Arial" w:eastAsia="Times New Roman" w:hAnsi="Arial" w:cs="Arial"/>
          <w:bCs/>
          <w:lang w:eastAsia="es-AR"/>
        </w:rPr>
        <w:t>Vinyoli</w:t>
      </w:r>
      <w:proofErr w:type="spellEnd"/>
      <w:r w:rsidRPr="00F00747">
        <w:rPr>
          <w:rFonts w:ascii="Arial" w:eastAsia="Times New Roman" w:hAnsi="Arial" w:cs="Arial"/>
          <w:bCs/>
          <w:lang w:eastAsia="es-AR"/>
        </w:rPr>
        <w:t xml:space="preserve"> y </w:t>
      </w:r>
      <w:proofErr w:type="spellStart"/>
      <w:r w:rsidRPr="00F00747">
        <w:rPr>
          <w:rFonts w:ascii="Arial" w:eastAsia="Times New Roman" w:hAnsi="Arial" w:cs="Arial"/>
          <w:bCs/>
          <w:lang w:eastAsia="es-AR"/>
        </w:rPr>
        <w:t>MichèlePendanx</w:t>
      </w:r>
      <w:proofErr w:type="spellEnd"/>
      <w:r w:rsidRPr="00F00747">
        <w:rPr>
          <w:rFonts w:ascii="Arial" w:eastAsia="Times New Roman" w:hAnsi="Arial" w:cs="Arial"/>
          <w:bCs/>
          <w:lang w:eastAsia="es-AR"/>
        </w:rPr>
        <w:t xml:space="preserve">. Barcelona: Editorial Anagrama. </w:t>
      </w:r>
    </w:p>
    <w:p w:rsidR="00D71A4A" w:rsidRPr="00F00747" w:rsidRDefault="00D71A4A" w:rsidP="00D71A4A">
      <w:pPr>
        <w:spacing w:after="0" w:line="360" w:lineRule="auto"/>
        <w:jc w:val="both"/>
        <w:rPr>
          <w:rFonts w:ascii="Arial" w:eastAsia="Times New Roman" w:hAnsi="Arial" w:cs="Arial"/>
          <w:bCs/>
          <w:lang w:eastAsia="es-AR"/>
        </w:rPr>
      </w:pPr>
      <w:r w:rsidRPr="00F00747">
        <w:rPr>
          <w:rFonts w:ascii="Arial" w:eastAsia="Times New Roman" w:hAnsi="Arial" w:cs="Arial"/>
          <w:bCs/>
          <w:lang w:eastAsia="es-AR"/>
        </w:rPr>
        <w:t>Martín Barbero, J.; Silva, A. (Compiladores) (1999) Proyectar la Comunicación. Colombia: TM Editores</w:t>
      </w:r>
    </w:p>
    <w:p w:rsidR="00D71A4A" w:rsidRDefault="00D71A4A" w:rsidP="00D71A4A">
      <w:pPr>
        <w:spacing w:after="0" w:line="360" w:lineRule="auto"/>
        <w:jc w:val="both"/>
        <w:rPr>
          <w:rFonts w:ascii="Arial" w:eastAsia="Times New Roman" w:hAnsi="Arial" w:cs="Arial"/>
          <w:bCs/>
          <w:lang w:eastAsia="es-AR"/>
        </w:rPr>
      </w:pPr>
      <w:r w:rsidRPr="00F00747">
        <w:rPr>
          <w:rFonts w:ascii="Arial" w:eastAsia="Times New Roman" w:hAnsi="Arial" w:cs="Arial"/>
          <w:bCs/>
          <w:lang w:eastAsia="es-AR"/>
        </w:rPr>
        <w:t>Martín-Barbero, J. (2003) La educación desde la comunicación. Grupo Editorial Norma, Bogotá.</w:t>
      </w:r>
    </w:p>
    <w:p w:rsidR="00D71A4A" w:rsidRPr="00F00747" w:rsidRDefault="00D71A4A" w:rsidP="00D71A4A">
      <w:pPr>
        <w:spacing w:after="0" w:line="360" w:lineRule="auto"/>
        <w:jc w:val="both"/>
        <w:rPr>
          <w:rFonts w:ascii="Arial" w:eastAsia="Times New Roman" w:hAnsi="Arial" w:cs="Arial"/>
          <w:bCs/>
          <w:lang w:eastAsia="es-AR"/>
        </w:rPr>
      </w:pPr>
      <w:bookmarkStart w:id="0" w:name="_GoBack"/>
      <w:bookmarkEnd w:id="0"/>
      <w:proofErr w:type="spellStart"/>
      <w:r w:rsidRPr="00F00747">
        <w:rPr>
          <w:rFonts w:ascii="Arial" w:eastAsia="Times New Roman" w:hAnsi="Arial" w:cs="Arial"/>
          <w:bCs/>
          <w:lang w:eastAsia="es-AR"/>
        </w:rPr>
        <w:t>McLuhan</w:t>
      </w:r>
      <w:proofErr w:type="spellEnd"/>
      <w:r w:rsidRPr="00F00747">
        <w:rPr>
          <w:rFonts w:ascii="Arial" w:eastAsia="Times New Roman" w:hAnsi="Arial" w:cs="Arial"/>
          <w:bCs/>
          <w:lang w:eastAsia="es-AR"/>
        </w:rPr>
        <w:t xml:space="preserve">, M. (1996) Medios Calientes y medios fríos. Comprender los medios de comunicación. Las extensiones del ser humano. Buenos Aires: </w:t>
      </w:r>
      <w:proofErr w:type="spellStart"/>
      <w:r w:rsidRPr="00F00747">
        <w:rPr>
          <w:rFonts w:ascii="Arial" w:eastAsia="Times New Roman" w:hAnsi="Arial" w:cs="Arial"/>
          <w:bCs/>
          <w:lang w:eastAsia="es-AR"/>
        </w:rPr>
        <w:t>Paidós</w:t>
      </w:r>
      <w:proofErr w:type="spellEnd"/>
      <w:r w:rsidRPr="00F00747">
        <w:rPr>
          <w:rFonts w:ascii="Arial" w:eastAsia="Times New Roman" w:hAnsi="Arial" w:cs="Arial"/>
          <w:bCs/>
          <w:lang w:eastAsia="es-AR"/>
        </w:rPr>
        <w:t xml:space="preserve">. </w:t>
      </w:r>
    </w:p>
    <w:p w:rsidR="00D71A4A" w:rsidRPr="00F00747" w:rsidRDefault="00D71A4A" w:rsidP="00D71A4A">
      <w:pPr>
        <w:spacing w:after="0" w:line="360" w:lineRule="auto"/>
        <w:jc w:val="both"/>
        <w:rPr>
          <w:rFonts w:ascii="Arial" w:eastAsia="Times New Roman" w:hAnsi="Arial" w:cs="Arial"/>
          <w:bCs/>
          <w:lang w:eastAsia="es-AR"/>
        </w:rPr>
      </w:pPr>
      <w:r w:rsidRPr="00F00747">
        <w:rPr>
          <w:rFonts w:ascii="Arial" w:eastAsia="Times New Roman" w:hAnsi="Arial" w:cs="Arial"/>
          <w:bCs/>
          <w:lang w:eastAsia="es-AR"/>
        </w:rPr>
        <w:t xml:space="preserve">Moles, A. (1976) El Afiche en la Sociedad Urbana. Buenos Aires: Editorial </w:t>
      </w:r>
      <w:proofErr w:type="spellStart"/>
      <w:r w:rsidRPr="00F00747">
        <w:rPr>
          <w:rFonts w:ascii="Arial" w:eastAsia="Times New Roman" w:hAnsi="Arial" w:cs="Arial"/>
          <w:bCs/>
          <w:lang w:eastAsia="es-AR"/>
        </w:rPr>
        <w:t>Paidós</w:t>
      </w:r>
      <w:proofErr w:type="spellEnd"/>
      <w:r w:rsidRPr="00F00747">
        <w:rPr>
          <w:rFonts w:ascii="Arial" w:eastAsia="Times New Roman" w:hAnsi="Arial" w:cs="Arial"/>
          <w:bCs/>
          <w:lang w:eastAsia="es-AR"/>
        </w:rPr>
        <w:t>.</w:t>
      </w:r>
    </w:p>
    <w:p w:rsidR="00D71A4A" w:rsidRPr="00F00747" w:rsidRDefault="00D71A4A" w:rsidP="00D71A4A">
      <w:pPr>
        <w:spacing w:after="0" w:line="360" w:lineRule="auto"/>
        <w:jc w:val="both"/>
        <w:rPr>
          <w:rFonts w:ascii="Arial" w:eastAsia="Times New Roman" w:hAnsi="Arial" w:cs="Arial"/>
          <w:bCs/>
          <w:lang w:eastAsia="es-AR"/>
        </w:rPr>
      </w:pPr>
      <w:r w:rsidRPr="00F00747">
        <w:rPr>
          <w:rFonts w:ascii="Arial" w:eastAsia="Times New Roman" w:hAnsi="Arial" w:cs="Arial"/>
          <w:bCs/>
          <w:lang w:eastAsia="es-AR"/>
        </w:rPr>
        <w:t xml:space="preserve">Novoa, I. (2003) Fundamentos del Diseño: Principios y Desarrollo. España: Editor </w:t>
      </w:r>
      <w:proofErr w:type="spellStart"/>
      <w:r w:rsidRPr="00F00747">
        <w:rPr>
          <w:rFonts w:ascii="Arial" w:eastAsia="Times New Roman" w:hAnsi="Arial" w:cs="Arial"/>
          <w:bCs/>
          <w:lang w:eastAsia="es-AR"/>
        </w:rPr>
        <w:t>Iav</w:t>
      </w:r>
      <w:proofErr w:type="spellEnd"/>
      <w:r w:rsidRPr="00F00747">
        <w:rPr>
          <w:rFonts w:ascii="Arial" w:eastAsia="Times New Roman" w:hAnsi="Arial" w:cs="Arial"/>
          <w:bCs/>
          <w:lang w:eastAsia="es-AR"/>
        </w:rPr>
        <w:t>.</w:t>
      </w:r>
    </w:p>
    <w:p w:rsidR="00D71A4A" w:rsidRPr="00F00747" w:rsidRDefault="00D71A4A" w:rsidP="00D71A4A">
      <w:pPr>
        <w:spacing w:after="0" w:line="360" w:lineRule="auto"/>
        <w:jc w:val="both"/>
        <w:rPr>
          <w:rFonts w:ascii="Arial" w:eastAsia="Times New Roman" w:hAnsi="Arial" w:cs="Arial"/>
          <w:bCs/>
          <w:lang w:eastAsia="es-AR"/>
        </w:rPr>
      </w:pPr>
      <w:proofErr w:type="spellStart"/>
      <w:r w:rsidRPr="00F00747">
        <w:rPr>
          <w:rFonts w:ascii="Arial" w:eastAsia="Times New Roman" w:hAnsi="Arial" w:cs="Arial"/>
          <w:bCs/>
          <w:lang w:eastAsia="es-AR"/>
        </w:rPr>
        <w:t>Peirce</w:t>
      </w:r>
      <w:proofErr w:type="spellEnd"/>
      <w:r w:rsidRPr="00F00747">
        <w:rPr>
          <w:rFonts w:ascii="Arial" w:eastAsia="Times New Roman" w:hAnsi="Arial" w:cs="Arial"/>
          <w:bCs/>
          <w:lang w:eastAsia="es-AR"/>
        </w:rPr>
        <w:t xml:space="preserve">, Charles S. (1987) Obra lógico- semiótica. Madrid: </w:t>
      </w:r>
      <w:proofErr w:type="spellStart"/>
      <w:r w:rsidRPr="00F00747">
        <w:rPr>
          <w:rFonts w:ascii="Arial" w:eastAsia="Times New Roman" w:hAnsi="Arial" w:cs="Arial"/>
          <w:bCs/>
          <w:lang w:eastAsia="es-AR"/>
        </w:rPr>
        <w:t>Taurus</w:t>
      </w:r>
      <w:proofErr w:type="spellEnd"/>
    </w:p>
    <w:p w:rsidR="00D71A4A" w:rsidRPr="00F00747" w:rsidRDefault="00D71A4A" w:rsidP="00D71A4A">
      <w:pPr>
        <w:spacing w:after="0" w:line="360" w:lineRule="auto"/>
        <w:jc w:val="both"/>
        <w:rPr>
          <w:rFonts w:ascii="Arial" w:eastAsia="Times New Roman" w:hAnsi="Arial" w:cs="Arial"/>
          <w:bCs/>
          <w:lang w:eastAsia="es-AR"/>
        </w:rPr>
      </w:pPr>
      <w:proofErr w:type="spellStart"/>
      <w:r w:rsidRPr="00F00747">
        <w:rPr>
          <w:rFonts w:ascii="Arial" w:eastAsia="Times New Roman" w:hAnsi="Arial" w:cs="Arial"/>
          <w:bCs/>
          <w:lang w:eastAsia="es-AR"/>
        </w:rPr>
        <w:t>Plotkin</w:t>
      </w:r>
      <w:proofErr w:type="spellEnd"/>
      <w:r w:rsidRPr="00F00747">
        <w:rPr>
          <w:rFonts w:ascii="Arial" w:eastAsia="Times New Roman" w:hAnsi="Arial" w:cs="Arial"/>
          <w:bCs/>
          <w:lang w:eastAsia="es-AR"/>
        </w:rPr>
        <w:t xml:space="preserve">, Pablo. (2003, Julio 19) “Decoración de exteriores, el </w:t>
      </w:r>
      <w:proofErr w:type="spellStart"/>
      <w:r w:rsidRPr="00F00747">
        <w:rPr>
          <w:rFonts w:ascii="Arial" w:eastAsia="Times New Roman" w:hAnsi="Arial" w:cs="Arial"/>
          <w:bCs/>
          <w:lang w:eastAsia="es-AR"/>
        </w:rPr>
        <w:t>stencil</w:t>
      </w:r>
      <w:proofErr w:type="spellEnd"/>
      <w:r w:rsidRPr="00F00747">
        <w:rPr>
          <w:rFonts w:ascii="Arial" w:eastAsia="Times New Roman" w:hAnsi="Arial" w:cs="Arial"/>
          <w:bCs/>
          <w:lang w:eastAsia="es-AR"/>
        </w:rPr>
        <w:t xml:space="preserve"> nuevo arte callejero”. Diario Página 12. Suplemento NO.  </w:t>
      </w:r>
    </w:p>
    <w:p w:rsidR="00D71A4A" w:rsidRPr="00F00747" w:rsidRDefault="00D71A4A" w:rsidP="00D71A4A">
      <w:pPr>
        <w:spacing w:after="0" w:line="360" w:lineRule="auto"/>
        <w:jc w:val="both"/>
        <w:rPr>
          <w:rFonts w:ascii="Arial" w:eastAsia="Times New Roman" w:hAnsi="Arial" w:cs="Arial"/>
          <w:bCs/>
          <w:lang w:eastAsia="es-AR"/>
        </w:rPr>
      </w:pPr>
      <w:r w:rsidRPr="00F00747">
        <w:rPr>
          <w:rFonts w:ascii="Arial" w:eastAsia="Times New Roman" w:hAnsi="Arial" w:cs="Arial"/>
          <w:bCs/>
          <w:lang w:eastAsia="es-AR"/>
        </w:rPr>
        <w:t>Prieto Castillo, D. (1998) Análisis de Mensajes. México: ILCE.</w:t>
      </w:r>
    </w:p>
    <w:p w:rsidR="00D71A4A" w:rsidRPr="00F00747" w:rsidRDefault="00D71A4A" w:rsidP="00D71A4A">
      <w:pPr>
        <w:spacing w:after="0" w:line="360" w:lineRule="auto"/>
        <w:jc w:val="both"/>
        <w:rPr>
          <w:rFonts w:ascii="Arial" w:eastAsia="Times New Roman" w:hAnsi="Arial" w:cs="Arial"/>
          <w:bCs/>
          <w:lang w:eastAsia="es-AR"/>
        </w:rPr>
      </w:pPr>
      <w:proofErr w:type="spellStart"/>
      <w:r w:rsidRPr="00F00747">
        <w:rPr>
          <w:rFonts w:ascii="Arial" w:eastAsia="Times New Roman" w:hAnsi="Arial" w:cs="Arial"/>
          <w:bCs/>
          <w:lang w:eastAsia="es-AR"/>
        </w:rPr>
        <w:t>Ricupero</w:t>
      </w:r>
      <w:proofErr w:type="spellEnd"/>
      <w:r w:rsidRPr="00F00747">
        <w:rPr>
          <w:rFonts w:ascii="Arial" w:eastAsia="Times New Roman" w:hAnsi="Arial" w:cs="Arial"/>
          <w:bCs/>
          <w:lang w:eastAsia="es-AR"/>
        </w:rPr>
        <w:t xml:space="preserve">, S. (2007) Diseño gráfico en el aula. Buenos Aires: Editorial </w:t>
      </w:r>
      <w:proofErr w:type="spellStart"/>
      <w:r w:rsidRPr="00F00747">
        <w:rPr>
          <w:rFonts w:ascii="Arial" w:eastAsia="Times New Roman" w:hAnsi="Arial" w:cs="Arial"/>
          <w:bCs/>
          <w:lang w:eastAsia="es-AR"/>
        </w:rPr>
        <w:t>Nobuko</w:t>
      </w:r>
      <w:proofErr w:type="spellEnd"/>
      <w:r w:rsidRPr="00F00747">
        <w:rPr>
          <w:rFonts w:ascii="Arial" w:eastAsia="Times New Roman" w:hAnsi="Arial" w:cs="Arial"/>
          <w:bCs/>
          <w:lang w:eastAsia="es-AR"/>
        </w:rPr>
        <w:t xml:space="preserve">.  </w:t>
      </w:r>
    </w:p>
    <w:p w:rsidR="00D71A4A" w:rsidRPr="00F00747" w:rsidRDefault="00D71A4A" w:rsidP="00D71A4A">
      <w:pPr>
        <w:spacing w:after="0" w:line="360" w:lineRule="auto"/>
        <w:jc w:val="both"/>
        <w:rPr>
          <w:rFonts w:ascii="Arial" w:eastAsia="Times New Roman" w:hAnsi="Arial" w:cs="Arial"/>
          <w:bCs/>
          <w:lang w:eastAsia="es-AR"/>
        </w:rPr>
      </w:pPr>
      <w:r w:rsidRPr="00F00747">
        <w:rPr>
          <w:rFonts w:ascii="Arial" w:eastAsia="Times New Roman" w:hAnsi="Arial" w:cs="Arial"/>
          <w:bCs/>
          <w:lang w:eastAsia="es-AR"/>
        </w:rPr>
        <w:lastRenderedPageBreak/>
        <w:t>Salgan, C. y Herrero, E. (2008) Psicología de la forma. Material Educativo. Apuntes de Diseño Gráfico del Taller Electivo – Lic. Comunicación Social – Buenos Aires: UNLaM</w:t>
      </w:r>
    </w:p>
    <w:p w:rsidR="00D71A4A" w:rsidRPr="00F00747" w:rsidRDefault="00D71A4A" w:rsidP="00D71A4A">
      <w:pPr>
        <w:spacing w:after="0" w:line="360" w:lineRule="auto"/>
        <w:jc w:val="both"/>
        <w:rPr>
          <w:rFonts w:ascii="Arial" w:eastAsia="Times New Roman" w:hAnsi="Arial" w:cs="Arial"/>
          <w:bCs/>
          <w:lang w:eastAsia="es-AR"/>
        </w:rPr>
      </w:pPr>
      <w:r w:rsidRPr="00F00747">
        <w:rPr>
          <w:rFonts w:ascii="Arial" w:eastAsia="Times New Roman" w:hAnsi="Arial" w:cs="Arial"/>
          <w:bCs/>
          <w:lang w:eastAsia="es-AR"/>
        </w:rPr>
        <w:t xml:space="preserve">Valero Sancho, J.L. (2001) La infografía: técnicas, análisis y usos periodísticos. </w:t>
      </w:r>
      <w:proofErr w:type="spellStart"/>
      <w:r w:rsidRPr="00F00747">
        <w:rPr>
          <w:rFonts w:ascii="Arial" w:eastAsia="Times New Roman" w:hAnsi="Arial" w:cs="Arial"/>
          <w:bCs/>
          <w:lang w:eastAsia="es-AR"/>
        </w:rPr>
        <w:t>Universitat</w:t>
      </w:r>
      <w:proofErr w:type="spellEnd"/>
      <w:r w:rsidRPr="00F00747">
        <w:rPr>
          <w:rFonts w:ascii="Arial" w:eastAsia="Times New Roman" w:hAnsi="Arial" w:cs="Arial"/>
          <w:bCs/>
          <w:lang w:eastAsia="es-AR"/>
        </w:rPr>
        <w:t xml:space="preserve"> Autónoma de Barcelona. </w:t>
      </w:r>
      <w:proofErr w:type="spellStart"/>
      <w:r w:rsidRPr="00F00747">
        <w:rPr>
          <w:rFonts w:ascii="Arial" w:eastAsia="Times New Roman" w:hAnsi="Arial" w:cs="Arial"/>
          <w:bCs/>
          <w:lang w:eastAsia="es-AR"/>
        </w:rPr>
        <w:t>Servei</w:t>
      </w:r>
      <w:proofErr w:type="spellEnd"/>
      <w:r w:rsidRPr="00F00747">
        <w:rPr>
          <w:rFonts w:ascii="Arial" w:eastAsia="Times New Roman" w:hAnsi="Arial" w:cs="Arial"/>
          <w:bCs/>
          <w:lang w:eastAsia="es-AR"/>
        </w:rPr>
        <w:t xml:space="preserve"> de </w:t>
      </w:r>
      <w:proofErr w:type="spellStart"/>
      <w:r w:rsidRPr="00F00747">
        <w:rPr>
          <w:rFonts w:ascii="Arial" w:eastAsia="Times New Roman" w:hAnsi="Arial" w:cs="Arial"/>
          <w:bCs/>
          <w:lang w:eastAsia="es-AR"/>
        </w:rPr>
        <w:t>Publicacions</w:t>
      </w:r>
      <w:proofErr w:type="spellEnd"/>
      <w:r w:rsidRPr="00F00747">
        <w:rPr>
          <w:rFonts w:ascii="Arial" w:eastAsia="Times New Roman" w:hAnsi="Arial" w:cs="Arial"/>
          <w:bCs/>
          <w:lang w:eastAsia="es-AR"/>
        </w:rPr>
        <w:t xml:space="preserve">. </w:t>
      </w:r>
      <w:proofErr w:type="spellStart"/>
      <w:r w:rsidRPr="00F00747">
        <w:rPr>
          <w:rFonts w:ascii="Arial" w:eastAsia="Times New Roman" w:hAnsi="Arial" w:cs="Arial"/>
          <w:bCs/>
          <w:lang w:eastAsia="es-AR"/>
        </w:rPr>
        <w:t>Publicacions</w:t>
      </w:r>
      <w:proofErr w:type="spellEnd"/>
      <w:r w:rsidRPr="00F00747">
        <w:rPr>
          <w:rFonts w:ascii="Arial" w:eastAsia="Times New Roman" w:hAnsi="Arial" w:cs="Arial"/>
          <w:bCs/>
          <w:lang w:eastAsia="es-AR"/>
        </w:rPr>
        <w:t xml:space="preserve"> de la </w:t>
      </w:r>
      <w:proofErr w:type="spellStart"/>
      <w:r w:rsidRPr="00F00747">
        <w:rPr>
          <w:rFonts w:ascii="Arial" w:eastAsia="Times New Roman" w:hAnsi="Arial" w:cs="Arial"/>
          <w:bCs/>
          <w:lang w:eastAsia="es-AR"/>
        </w:rPr>
        <w:t>Universitat</w:t>
      </w:r>
      <w:proofErr w:type="spellEnd"/>
      <w:r w:rsidRPr="00F00747">
        <w:rPr>
          <w:rFonts w:ascii="Arial" w:eastAsia="Times New Roman" w:hAnsi="Arial" w:cs="Arial"/>
          <w:bCs/>
          <w:lang w:eastAsia="es-AR"/>
        </w:rPr>
        <w:t xml:space="preserve"> Jaume I. </w:t>
      </w:r>
      <w:proofErr w:type="spellStart"/>
      <w:r w:rsidRPr="00F00747">
        <w:rPr>
          <w:rFonts w:ascii="Arial" w:eastAsia="Times New Roman" w:hAnsi="Arial" w:cs="Arial"/>
          <w:bCs/>
          <w:lang w:eastAsia="es-AR"/>
        </w:rPr>
        <w:t>UniversitatPompeuFabra</w:t>
      </w:r>
      <w:proofErr w:type="spellEnd"/>
      <w:r w:rsidRPr="00F00747">
        <w:rPr>
          <w:rFonts w:ascii="Arial" w:eastAsia="Times New Roman" w:hAnsi="Arial" w:cs="Arial"/>
          <w:bCs/>
          <w:lang w:eastAsia="es-AR"/>
        </w:rPr>
        <w:t xml:space="preserve">. </w:t>
      </w:r>
      <w:proofErr w:type="spellStart"/>
      <w:r w:rsidRPr="00F00747">
        <w:rPr>
          <w:rFonts w:ascii="Arial" w:eastAsia="Times New Roman" w:hAnsi="Arial" w:cs="Arial"/>
          <w:bCs/>
          <w:lang w:eastAsia="es-AR"/>
        </w:rPr>
        <w:t>Publicacions</w:t>
      </w:r>
      <w:proofErr w:type="spellEnd"/>
      <w:r w:rsidRPr="00F00747">
        <w:rPr>
          <w:rFonts w:ascii="Arial" w:eastAsia="Times New Roman" w:hAnsi="Arial" w:cs="Arial"/>
          <w:bCs/>
          <w:lang w:eastAsia="es-AR"/>
        </w:rPr>
        <w:t xml:space="preserve"> de La </w:t>
      </w:r>
      <w:proofErr w:type="spellStart"/>
      <w:r w:rsidRPr="00F00747">
        <w:rPr>
          <w:rFonts w:ascii="Arial" w:eastAsia="Times New Roman" w:hAnsi="Arial" w:cs="Arial"/>
          <w:bCs/>
          <w:lang w:eastAsia="es-AR"/>
        </w:rPr>
        <w:t>UniversitatPompeuFabra</w:t>
      </w:r>
      <w:proofErr w:type="spellEnd"/>
      <w:r w:rsidRPr="00F00747">
        <w:rPr>
          <w:rFonts w:ascii="Arial" w:eastAsia="Times New Roman" w:hAnsi="Arial" w:cs="Arial"/>
          <w:bCs/>
          <w:lang w:eastAsia="es-AR"/>
        </w:rPr>
        <w:t xml:space="preserve">. </w:t>
      </w:r>
      <w:proofErr w:type="spellStart"/>
      <w:r w:rsidRPr="00F00747">
        <w:rPr>
          <w:rFonts w:ascii="Arial" w:eastAsia="Times New Roman" w:hAnsi="Arial" w:cs="Arial"/>
          <w:bCs/>
          <w:lang w:eastAsia="es-AR"/>
        </w:rPr>
        <w:t>Publicacions</w:t>
      </w:r>
      <w:proofErr w:type="spellEnd"/>
      <w:r w:rsidRPr="00F00747">
        <w:rPr>
          <w:rFonts w:ascii="Arial" w:eastAsia="Times New Roman" w:hAnsi="Arial" w:cs="Arial"/>
          <w:bCs/>
          <w:lang w:eastAsia="es-AR"/>
        </w:rPr>
        <w:t xml:space="preserve"> de la </w:t>
      </w:r>
      <w:proofErr w:type="spellStart"/>
      <w:r w:rsidRPr="00F00747">
        <w:rPr>
          <w:rFonts w:ascii="Arial" w:eastAsia="Times New Roman" w:hAnsi="Arial" w:cs="Arial"/>
          <w:bCs/>
          <w:lang w:eastAsia="es-AR"/>
        </w:rPr>
        <w:t>Universitat</w:t>
      </w:r>
      <w:proofErr w:type="spellEnd"/>
      <w:r w:rsidRPr="00F00747">
        <w:rPr>
          <w:rFonts w:ascii="Arial" w:eastAsia="Times New Roman" w:hAnsi="Arial" w:cs="Arial"/>
          <w:bCs/>
          <w:lang w:eastAsia="es-AR"/>
        </w:rPr>
        <w:t xml:space="preserve"> de </w:t>
      </w:r>
      <w:proofErr w:type="spellStart"/>
      <w:r w:rsidRPr="00F00747">
        <w:rPr>
          <w:rFonts w:ascii="Arial" w:eastAsia="Times New Roman" w:hAnsi="Arial" w:cs="Arial"/>
          <w:bCs/>
          <w:lang w:eastAsia="es-AR"/>
        </w:rPr>
        <w:t>Valéncia</w:t>
      </w:r>
      <w:proofErr w:type="spellEnd"/>
      <w:r w:rsidRPr="00F00747">
        <w:rPr>
          <w:rFonts w:ascii="Arial" w:eastAsia="Times New Roman" w:hAnsi="Arial" w:cs="Arial"/>
          <w:bCs/>
          <w:lang w:eastAsia="es-AR"/>
        </w:rPr>
        <w:t xml:space="preserve">. </w:t>
      </w:r>
      <w:proofErr w:type="spellStart"/>
      <w:r w:rsidRPr="00F00747">
        <w:rPr>
          <w:rFonts w:ascii="Arial" w:eastAsia="Times New Roman" w:hAnsi="Arial" w:cs="Arial"/>
          <w:bCs/>
          <w:lang w:eastAsia="es-AR"/>
        </w:rPr>
        <w:t>Bellaterra</w:t>
      </w:r>
      <w:proofErr w:type="spellEnd"/>
      <w:r w:rsidRPr="00F00747">
        <w:rPr>
          <w:rFonts w:ascii="Arial" w:eastAsia="Times New Roman" w:hAnsi="Arial" w:cs="Arial"/>
          <w:bCs/>
          <w:lang w:eastAsia="es-AR"/>
        </w:rPr>
        <w:t xml:space="preserve">; Castelló de la Plana; Barcelona; </w:t>
      </w:r>
      <w:proofErr w:type="spellStart"/>
      <w:r w:rsidRPr="00F00747">
        <w:rPr>
          <w:rFonts w:ascii="Arial" w:eastAsia="Times New Roman" w:hAnsi="Arial" w:cs="Arial"/>
          <w:bCs/>
          <w:lang w:eastAsia="es-AR"/>
        </w:rPr>
        <w:t>Valéncia</w:t>
      </w:r>
      <w:proofErr w:type="spellEnd"/>
      <w:r w:rsidRPr="00F00747">
        <w:rPr>
          <w:rFonts w:ascii="Arial" w:eastAsia="Times New Roman" w:hAnsi="Arial" w:cs="Arial"/>
          <w:bCs/>
          <w:lang w:eastAsia="es-AR"/>
        </w:rPr>
        <w:t>.</w:t>
      </w:r>
    </w:p>
    <w:p w:rsidR="00D71A4A" w:rsidRPr="00F00747" w:rsidRDefault="00D71A4A" w:rsidP="00D71A4A">
      <w:pPr>
        <w:spacing w:after="0" w:line="360" w:lineRule="auto"/>
        <w:jc w:val="both"/>
        <w:rPr>
          <w:rFonts w:ascii="Arial" w:eastAsia="Times New Roman" w:hAnsi="Arial" w:cs="Arial"/>
          <w:bCs/>
          <w:lang w:eastAsia="es-AR"/>
        </w:rPr>
      </w:pPr>
      <w:proofErr w:type="spellStart"/>
      <w:r w:rsidRPr="00F00747">
        <w:rPr>
          <w:rFonts w:ascii="Arial" w:eastAsia="Times New Roman" w:hAnsi="Arial" w:cs="Arial"/>
          <w:bCs/>
          <w:lang w:eastAsia="es-AR"/>
        </w:rPr>
        <w:t>Vattimo</w:t>
      </w:r>
      <w:proofErr w:type="spellEnd"/>
      <w:r w:rsidRPr="00F00747">
        <w:rPr>
          <w:rFonts w:ascii="Arial" w:eastAsia="Times New Roman" w:hAnsi="Arial" w:cs="Arial"/>
          <w:bCs/>
          <w:lang w:eastAsia="es-AR"/>
        </w:rPr>
        <w:t xml:space="preserve">, G. (1990) El fin de la modernidad. Nihilismo y Hermenéutica en la Cultura Posmoderna. Barcelona: </w:t>
      </w:r>
      <w:proofErr w:type="spellStart"/>
      <w:r w:rsidRPr="00F00747">
        <w:rPr>
          <w:rFonts w:ascii="Arial" w:eastAsia="Times New Roman" w:hAnsi="Arial" w:cs="Arial"/>
          <w:bCs/>
          <w:lang w:eastAsia="es-AR"/>
        </w:rPr>
        <w:t>Gedisa</w:t>
      </w:r>
      <w:proofErr w:type="spellEnd"/>
      <w:r w:rsidRPr="00F00747">
        <w:rPr>
          <w:rFonts w:ascii="Arial" w:eastAsia="Times New Roman" w:hAnsi="Arial" w:cs="Arial"/>
          <w:bCs/>
          <w:lang w:eastAsia="es-AR"/>
        </w:rPr>
        <w:t>.</w:t>
      </w:r>
    </w:p>
    <w:p w:rsidR="00D71A4A" w:rsidRPr="00F00747" w:rsidRDefault="00D71A4A" w:rsidP="00D71A4A">
      <w:pPr>
        <w:spacing w:after="0" w:line="360" w:lineRule="auto"/>
        <w:ind w:firstLine="709"/>
        <w:jc w:val="both"/>
        <w:rPr>
          <w:rFonts w:ascii="Arial" w:hAnsi="Arial" w:cs="Arial"/>
        </w:rPr>
      </w:pPr>
    </w:p>
    <w:p w:rsidR="00866263" w:rsidRDefault="000A5A0C"/>
    <w:sectPr w:rsidR="00866263" w:rsidSect="00F00747">
      <w:footerReference w:type="default" r:id="rId7"/>
      <w:pgSz w:w="11907" w:h="16839" w:code="9"/>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907" w:rsidRDefault="00873907" w:rsidP="00873907">
      <w:pPr>
        <w:spacing w:after="0" w:line="240" w:lineRule="auto"/>
      </w:pPr>
      <w:r>
        <w:separator/>
      </w:r>
    </w:p>
  </w:endnote>
  <w:endnote w:type="continuationSeparator" w:id="0">
    <w:p w:rsidR="00873907" w:rsidRDefault="00873907" w:rsidP="008739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1704248"/>
      <w:docPartObj>
        <w:docPartGallery w:val="Page Numbers (Bottom of Page)"/>
        <w:docPartUnique/>
      </w:docPartObj>
    </w:sdtPr>
    <w:sdtContent>
      <w:p w:rsidR="00714BCE" w:rsidRDefault="00DD61D5">
        <w:pPr>
          <w:pStyle w:val="Piedepgina"/>
        </w:pPr>
        <w:r w:rsidRPr="00DD61D5">
          <w:rPr>
            <w:noProof/>
            <w:lang w:eastAsia="es-AR"/>
          </w:rPr>
          <w:pict>
            <v:group id="Grupo 52" o:spid="_x0000_s1025" style="position:absolute;margin-left:0;margin-top:0;width:32.95pt;height:34.5pt;z-index:251660288;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">
              <v:rect id="Rectangle 53" o:spid="_x0000_s1026" style="position:absolute;left:831;top:14552;width:512;height:5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rnsQA&#10;AADcAAAADwAAAGRycy9kb3ducmV2LnhtbESPQWvCQBSE7wX/w/KE3nQTS6REVxFBtAexVRG8PbLP&#10;JJh9G3ZXTf+9KxR6HGbmG2Y670wj7uR8bVlBOkxAEBdW11wqOB5Wg08QPiBrbCyTgl/yMJ/13qaY&#10;a/vgH7rvQykihH2OCqoQ2lxKX1Rk0A9tSxy9i3UGQ5SulNrhI8JNI0dJMpYGa44LFba0rKi47m9G&#10;wXJ9dmmyw3RkTtn3x2nbls3XWan3freYgAjUhf/wX3ujFWRZCq8z8QjI2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q57EAAAA3AAAAA8AAAAAAAAAAAAAAAAAmAIAAGRycy9k&#10;b3ducmV2LnhtbFBLBQYAAAAABAAEAPUAAACJAwAAAAA=&#10;" fillcolor="#943634" strokecolor="#943634"/>
              <v:rect id="Rectangle 54" o:spid="_x0000_s1027" style="position:absolute;left:831;top:15117;width:512;height: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016cYA&#10;AADcAAAADwAAAGRycy9kb3ducmV2LnhtbESPQWvCQBSE7wX/w/KE3uomKSklzUaKIOqh2KoI3h7Z&#10;1yQ0+zbsrhr/fVco9DjMzDdMOR9NLy7kfGdZQTpLQBDXVnfcKDjsl0+vIHxA1thbJgU38jCvJg8l&#10;Ftpe+Ysuu9CICGFfoII2hKGQ0tctGfQzOxBH79s6gyFK10jt8BrhppdZkrxIgx3HhRYHWrRU/+zO&#10;RsFidXJpssU0M8f88/n4MTT95qTU43R8fwMRaAz/4b/2WivI8wzuZ+IRk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016cYAAADcAAAADwAAAAAAAAAAAAAAAACYAgAAZHJz&#10;L2Rvd25yZXYueG1sUEsFBgAAAAAEAAQA9QAAAIsDAAAAAA==&#10;" fillcolor="#943634" strokecolor="#943634"/>
              <v:shapetype id="_x0000_t202" coordsize="21600,21600" o:spt="202" path="m,l,21600r21600,l21600,xe">
                <v:stroke joinstyle="miter"/>
                <v:path gradientshapeok="t" o:connecttype="rect"/>
              </v:shapetype>
              <v:shape id="Text Box 55" o:spid="_x0000_s1028" type="#_x0000_t202" style="position:absolute;left:726;top:14496;width:659;height:690;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aQOcYA&#10;AADcAAAADwAAAGRycy9kb3ducmV2LnhtbESP3WrCQBSE7wt9h+UUvKsbE/xp6ipBEBRtS2Mf4JA9&#10;TYLZsyG7xvj2rlDo5TAz3zDL9WAa0VPnassKJuMIBHFhdc2lgp/T9nUBwnlkjY1lUnAjB+vV89MS&#10;U22v/E197ksRIOxSVFB536ZSuqIig25sW+Lg/drOoA+yK6Xu8BrgppFxFM2kwZrDQoUtbSoqzvnF&#10;KOg/TJzti883mR/jZD5PDl/Z5aDU6GXI3kF4Gvx/+K+90wqm0wQeZ8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TaQOcYAAADcAAAADwAAAAAAAAAAAAAAAACYAgAAZHJz&#10;L2Rvd25yZXYueG1sUEsFBgAAAAAEAAQA9QAAAIsDAAAAAA==&#10;" filled="f" stroked="f">
                <v:textbox inset="0,0,0,0">
                  <w:txbxContent>
                    <w:p w:rsidR="00714BCE" w:rsidRDefault="00DD61D5">
                      <w:pPr>
                        <w:pStyle w:val="Piedepgina"/>
                        <w:jc w:val="right"/>
                        <w:rPr>
                          <w:b/>
                          <w:bCs/>
                          <w:i/>
                          <w:iCs/>
                          <w:color w:val="FFFFFF" w:themeColor="background1"/>
                          <w:sz w:val="36"/>
                          <w:szCs w:val="36"/>
                        </w:rPr>
                      </w:pPr>
                      <w:r w:rsidRPr="00DD61D5">
                        <w:rPr>
                          <w:szCs w:val="21"/>
                        </w:rPr>
                        <w:fldChar w:fldCharType="begin"/>
                      </w:r>
                      <w:r w:rsidR="0095461E">
                        <w:instrText>PAGE    \* MERGEFORMAT</w:instrText>
                      </w:r>
                      <w:r w:rsidRPr="00DD61D5">
                        <w:rPr>
                          <w:szCs w:val="21"/>
                        </w:rPr>
                        <w:fldChar w:fldCharType="separate"/>
                      </w:r>
                      <w:r w:rsidR="000A5A0C" w:rsidRPr="000A5A0C">
                        <w:rPr>
                          <w:b/>
                          <w:bCs/>
                          <w:i/>
                          <w:iCs/>
                          <w:noProof/>
                          <w:color w:val="FFFFFF" w:themeColor="background1"/>
                          <w:sz w:val="36"/>
                          <w:szCs w:val="36"/>
                          <w:lang w:val="es-ES"/>
                        </w:rPr>
                        <w:t>1</w:t>
                      </w:r>
                      <w:r>
                        <w:rPr>
                          <w:b/>
                          <w:bCs/>
                          <w:i/>
                          <w:iCs/>
                          <w:color w:val="FFFFFF" w:themeColor="background1"/>
                          <w:sz w:val="36"/>
                          <w:szCs w:val="36"/>
                        </w:rPr>
                        <w:fldChar w:fldCharType="end"/>
                      </w:r>
                    </w:p>
                  </w:txbxContent>
                </v:textbox>
              </v:shape>
              <w10:wrap anchorx="margin" anchory="margin"/>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907" w:rsidRDefault="00873907" w:rsidP="00873907">
      <w:pPr>
        <w:spacing w:after="0" w:line="240" w:lineRule="auto"/>
      </w:pPr>
      <w:r>
        <w:separator/>
      </w:r>
    </w:p>
  </w:footnote>
  <w:footnote w:type="continuationSeparator" w:id="0">
    <w:p w:rsidR="00873907" w:rsidRDefault="00873907" w:rsidP="008739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25941"/>
    <w:multiLevelType w:val="hybridMultilevel"/>
    <w:tmpl w:val="34C8548A"/>
    <w:lvl w:ilvl="0" w:tplc="0C0A0011">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nsid w:val="03B15D9C"/>
    <w:multiLevelType w:val="hybridMultilevel"/>
    <w:tmpl w:val="58C63BA6"/>
    <w:lvl w:ilvl="0" w:tplc="0C0A0011">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nsid w:val="05E96FF5"/>
    <w:multiLevelType w:val="hybridMultilevel"/>
    <w:tmpl w:val="995CD09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ABA090C"/>
    <w:multiLevelType w:val="hybridMultilevel"/>
    <w:tmpl w:val="7716EC32"/>
    <w:lvl w:ilvl="0" w:tplc="9A924CB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5DE628D"/>
    <w:multiLevelType w:val="hybridMultilevel"/>
    <w:tmpl w:val="A282D3E8"/>
    <w:lvl w:ilvl="0" w:tplc="0C0A0011">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nsid w:val="2F4117C3"/>
    <w:multiLevelType w:val="hybridMultilevel"/>
    <w:tmpl w:val="161EF7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08D5EB3"/>
    <w:multiLevelType w:val="hybridMultilevel"/>
    <w:tmpl w:val="AC362B0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A9524AD"/>
    <w:multiLevelType w:val="hybridMultilevel"/>
    <w:tmpl w:val="77321AC8"/>
    <w:lvl w:ilvl="0" w:tplc="9A924CB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00E2B47"/>
    <w:multiLevelType w:val="hybridMultilevel"/>
    <w:tmpl w:val="E4540440"/>
    <w:lvl w:ilvl="0" w:tplc="4A7876A2">
      <w:start w:val="1"/>
      <w:numFmt w:val="bullet"/>
      <w:lvlText w:val=""/>
      <w:lvlJc w:val="left"/>
      <w:pPr>
        <w:tabs>
          <w:tab w:val="num" w:pos="720"/>
        </w:tabs>
        <w:ind w:left="720" w:hanging="360"/>
      </w:pPr>
      <w:rPr>
        <w:rFonts w:ascii="Wingdings 2" w:hAnsi="Wingdings 2" w:hint="default"/>
      </w:rPr>
    </w:lvl>
    <w:lvl w:ilvl="1" w:tplc="B338080C">
      <w:start w:val="1"/>
      <w:numFmt w:val="bullet"/>
      <w:lvlText w:val=""/>
      <w:lvlJc w:val="left"/>
      <w:pPr>
        <w:tabs>
          <w:tab w:val="num" w:pos="1440"/>
        </w:tabs>
        <w:ind w:left="1440" w:hanging="360"/>
      </w:pPr>
      <w:rPr>
        <w:rFonts w:ascii="Wingdings 2" w:hAnsi="Wingdings 2" w:hint="default"/>
      </w:rPr>
    </w:lvl>
    <w:lvl w:ilvl="2" w:tplc="07F83444">
      <w:start w:val="918"/>
      <w:numFmt w:val="bullet"/>
      <w:lvlText w:val=""/>
      <w:lvlJc w:val="left"/>
      <w:pPr>
        <w:tabs>
          <w:tab w:val="num" w:pos="2160"/>
        </w:tabs>
        <w:ind w:left="2160" w:hanging="360"/>
      </w:pPr>
      <w:rPr>
        <w:rFonts w:ascii="Wingdings" w:hAnsi="Wingdings" w:hint="default"/>
      </w:rPr>
    </w:lvl>
    <w:lvl w:ilvl="3" w:tplc="9844E2C6" w:tentative="1">
      <w:start w:val="1"/>
      <w:numFmt w:val="bullet"/>
      <w:lvlText w:val=""/>
      <w:lvlJc w:val="left"/>
      <w:pPr>
        <w:tabs>
          <w:tab w:val="num" w:pos="2880"/>
        </w:tabs>
        <w:ind w:left="2880" w:hanging="360"/>
      </w:pPr>
      <w:rPr>
        <w:rFonts w:ascii="Wingdings 2" w:hAnsi="Wingdings 2" w:hint="default"/>
      </w:rPr>
    </w:lvl>
    <w:lvl w:ilvl="4" w:tplc="7F9C2C5C" w:tentative="1">
      <w:start w:val="1"/>
      <w:numFmt w:val="bullet"/>
      <w:lvlText w:val=""/>
      <w:lvlJc w:val="left"/>
      <w:pPr>
        <w:tabs>
          <w:tab w:val="num" w:pos="3600"/>
        </w:tabs>
        <w:ind w:left="3600" w:hanging="360"/>
      </w:pPr>
      <w:rPr>
        <w:rFonts w:ascii="Wingdings 2" w:hAnsi="Wingdings 2" w:hint="default"/>
      </w:rPr>
    </w:lvl>
    <w:lvl w:ilvl="5" w:tplc="1DDE108E" w:tentative="1">
      <w:start w:val="1"/>
      <w:numFmt w:val="bullet"/>
      <w:lvlText w:val=""/>
      <w:lvlJc w:val="left"/>
      <w:pPr>
        <w:tabs>
          <w:tab w:val="num" w:pos="4320"/>
        </w:tabs>
        <w:ind w:left="4320" w:hanging="360"/>
      </w:pPr>
      <w:rPr>
        <w:rFonts w:ascii="Wingdings 2" w:hAnsi="Wingdings 2" w:hint="default"/>
      </w:rPr>
    </w:lvl>
    <w:lvl w:ilvl="6" w:tplc="986E4BE2" w:tentative="1">
      <w:start w:val="1"/>
      <w:numFmt w:val="bullet"/>
      <w:lvlText w:val=""/>
      <w:lvlJc w:val="left"/>
      <w:pPr>
        <w:tabs>
          <w:tab w:val="num" w:pos="5040"/>
        </w:tabs>
        <w:ind w:left="5040" w:hanging="360"/>
      </w:pPr>
      <w:rPr>
        <w:rFonts w:ascii="Wingdings 2" w:hAnsi="Wingdings 2" w:hint="default"/>
      </w:rPr>
    </w:lvl>
    <w:lvl w:ilvl="7" w:tplc="882461E4" w:tentative="1">
      <w:start w:val="1"/>
      <w:numFmt w:val="bullet"/>
      <w:lvlText w:val=""/>
      <w:lvlJc w:val="left"/>
      <w:pPr>
        <w:tabs>
          <w:tab w:val="num" w:pos="5760"/>
        </w:tabs>
        <w:ind w:left="5760" w:hanging="360"/>
      </w:pPr>
      <w:rPr>
        <w:rFonts w:ascii="Wingdings 2" w:hAnsi="Wingdings 2" w:hint="default"/>
      </w:rPr>
    </w:lvl>
    <w:lvl w:ilvl="8" w:tplc="D8749AB6" w:tentative="1">
      <w:start w:val="1"/>
      <w:numFmt w:val="bullet"/>
      <w:lvlText w:val=""/>
      <w:lvlJc w:val="left"/>
      <w:pPr>
        <w:tabs>
          <w:tab w:val="num" w:pos="6480"/>
        </w:tabs>
        <w:ind w:left="6480" w:hanging="360"/>
      </w:pPr>
      <w:rPr>
        <w:rFonts w:ascii="Wingdings 2" w:hAnsi="Wingdings 2" w:hint="default"/>
      </w:rPr>
    </w:lvl>
  </w:abstractNum>
  <w:abstractNum w:abstractNumId="9">
    <w:nsid w:val="40193AF6"/>
    <w:multiLevelType w:val="hybridMultilevel"/>
    <w:tmpl w:val="B162A3EA"/>
    <w:lvl w:ilvl="0" w:tplc="0C0A0011">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nsid w:val="487D2EB2"/>
    <w:multiLevelType w:val="hybridMultilevel"/>
    <w:tmpl w:val="33F0F786"/>
    <w:lvl w:ilvl="0" w:tplc="63DAFB46">
      <w:start w:val="1"/>
      <w:numFmt w:val="bullet"/>
      <w:lvlText w:val=""/>
      <w:lvlJc w:val="left"/>
      <w:pPr>
        <w:tabs>
          <w:tab w:val="num" w:pos="720"/>
        </w:tabs>
        <w:ind w:left="720" w:hanging="360"/>
      </w:pPr>
      <w:rPr>
        <w:rFonts w:ascii="Wingdings" w:hAnsi="Wingdings" w:hint="default"/>
      </w:rPr>
    </w:lvl>
    <w:lvl w:ilvl="1" w:tplc="383251AC" w:tentative="1">
      <w:start w:val="1"/>
      <w:numFmt w:val="bullet"/>
      <w:lvlText w:val=""/>
      <w:lvlJc w:val="left"/>
      <w:pPr>
        <w:tabs>
          <w:tab w:val="num" w:pos="1440"/>
        </w:tabs>
        <w:ind w:left="1440" w:hanging="360"/>
      </w:pPr>
      <w:rPr>
        <w:rFonts w:ascii="Wingdings" w:hAnsi="Wingdings" w:hint="default"/>
      </w:rPr>
    </w:lvl>
    <w:lvl w:ilvl="2" w:tplc="9A90F760" w:tentative="1">
      <w:start w:val="1"/>
      <w:numFmt w:val="bullet"/>
      <w:lvlText w:val=""/>
      <w:lvlJc w:val="left"/>
      <w:pPr>
        <w:tabs>
          <w:tab w:val="num" w:pos="2160"/>
        </w:tabs>
        <w:ind w:left="2160" w:hanging="360"/>
      </w:pPr>
      <w:rPr>
        <w:rFonts w:ascii="Wingdings" w:hAnsi="Wingdings" w:hint="default"/>
      </w:rPr>
    </w:lvl>
    <w:lvl w:ilvl="3" w:tplc="D24E9E78" w:tentative="1">
      <w:start w:val="1"/>
      <w:numFmt w:val="bullet"/>
      <w:lvlText w:val=""/>
      <w:lvlJc w:val="left"/>
      <w:pPr>
        <w:tabs>
          <w:tab w:val="num" w:pos="2880"/>
        </w:tabs>
        <w:ind w:left="2880" w:hanging="360"/>
      </w:pPr>
      <w:rPr>
        <w:rFonts w:ascii="Wingdings" w:hAnsi="Wingdings" w:hint="default"/>
      </w:rPr>
    </w:lvl>
    <w:lvl w:ilvl="4" w:tplc="F152674E" w:tentative="1">
      <w:start w:val="1"/>
      <w:numFmt w:val="bullet"/>
      <w:lvlText w:val=""/>
      <w:lvlJc w:val="left"/>
      <w:pPr>
        <w:tabs>
          <w:tab w:val="num" w:pos="3600"/>
        </w:tabs>
        <w:ind w:left="3600" w:hanging="360"/>
      </w:pPr>
      <w:rPr>
        <w:rFonts w:ascii="Wingdings" w:hAnsi="Wingdings" w:hint="default"/>
      </w:rPr>
    </w:lvl>
    <w:lvl w:ilvl="5" w:tplc="A4B8AD2C" w:tentative="1">
      <w:start w:val="1"/>
      <w:numFmt w:val="bullet"/>
      <w:lvlText w:val=""/>
      <w:lvlJc w:val="left"/>
      <w:pPr>
        <w:tabs>
          <w:tab w:val="num" w:pos="4320"/>
        </w:tabs>
        <w:ind w:left="4320" w:hanging="360"/>
      </w:pPr>
      <w:rPr>
        <w:rFonts w:ascii="Wingdings" w:hAnsi="Wingdings" w:hint="default"/>
      </w:rPr>
    </w:lvl>
    <w:lvl w:ilvl="6" w:tplc="162CDEB8" w:tentative="1">
      <w:start w:val="1"/>
      <w:numFmt w:val="bullet"/>
      <w:lvlText w:val=""/>
      <w:lvlJc w:val="left"/>
      <w:pPr>
        <w:tabs>
          <w:tab w:val="num" w:pos="5040"/>
        </w:tabs>
        <w:ind w:left="5040" w:hanging="360"/>
      </w:pPr>
      <w:rPr>
        <w:rFonts w:ascii="Wingdings" w:hAnsi="Wingdings" w:hint="default"/>
      </w:rPr>
    </w:lvl>
    <w:lvl w:ilvl="7" w:tplc="F670B828" w:tentative="1">
      <w:start w:val="1"/>
      <w:numFmt w:val="bullet"/>
      <w:lvlText w:val=""/>
      <w:lvlJc w:val="left"/>
      <w:pPr>
        <w:tabs>
          <w:tab w:val="num" w:pos="5760"/>
        </w:tabs>
        <w:ind w:left="5760" w:hanging="360"/>
      </w:pPr>
      <w:rPr>
        <w:rFonts w:ascii="Wingdings" w:hAnsi="Wingdings" w:hint="default"/>
      </w:rPr>
    </w:lvl>
    <w:lvl w:ilvl="8" w:tplc="4F7465B0" w:tentative="1">
      <w:start w:val="1"/>
      <w:numFmt w:val="bullet"/>
      <w:lvlText w:val=""/>
      <w:lvlJc w:val="left"/>
      <w:pPr>
        <w:tabs>
          <w:tab w:val="num" w:pos="6480"/>
        </w:tabs>
        <w:ind w:left="6480" w:hanging="360"/>
      </w:pPr>
      <w:rPr>
        <w:rFonts w:ascii="Wingdings" w:hAnsi="Wingdings" w:hint="default"/>
      </w:rPr>
    </w:lvl>
  </w:abstractNum>
  <w:abstractNum w:abstractNumId="11">
    <w:nsid w:val="5BE4716D"/>
    <w:multiLevelType w:val="hybridMultilevel"/>
    <w:tmpl w:val="6010B72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5E10C64"/>
    <w:multiLevelType w:val="hybridMultilevel"/>
    <w:tmpl w:val="A49EAAF8"/>
    <w:lvl w:ilvl="0" w:tplc="0C0A0011">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0"/>
  </w:num>
  <w:num w:numId="9">
    <w:abstractNumId w:val="0"/>
  </w:num>
  <w:num w:numId="10">
    <w:abstractNumId w:val="11"/>
  </w:num>
  <w:num w:numId="11">
    <w:abstractNumId w:val="5"/>
  </w:num>
  <w:num w:numId="12">
    <w:abstractNumId w:val="6"/>
  </w:num>
  <w:num w:numId="13">
    <w:abstractNumId w:val="2"/>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D71A4A"/>
    <w:rsid w:val="00020CB9"/>
    <w:rsid w:val="000435E2"/>
    <w:rsid w:val="000A5A0C"/>
    <w:rsid w:val="00345290"/>
    <w:rsid w:val="00402758"/>
    <w:rsid w:val="005033AB"/>
    <w:rsid w:val="00537778"/>
    <w:rsid w:val="005840A7"/>
    <w:rsid w:val="005D32D1"/>
    <w:rsid w:val="00683A41"/>
    <w:rsid w:val="006F5EF3"/>
    <w:rsid w:val="007C6716"/>
    <w:rsid w:val="00873907"/>
    <w:rsid w:val="0087509E"/>
    <w:rsid w:val="008933AC"/>
    <w:rsid w:val="008C232C"/>
    <w:rsid w:val="00951686"/>
    <w:rsid w:val="0095461E"/>
    <w:rsid w:val="00A57F5B"/>
    <w:rsid w:val="00A955CD"/>
    <w:rsid w:val="00BC3063"/>
    <w:rsid w:val="00C7683B"/>
    <w:rsid w:val="00D00736"/>
    <w:rsid w:val="00D71A4A"/>
    <w:rsid w:val="00DA0C21"/>
    <w:rsid w:val="00DB326C"/>
    <w:rsid w:val="00DD5C91"/>
    <w:rsid w:val="00DD61D5"/>
    <w:rsid w:val="00FC6AC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A4A"/>
    <w:rPr>
      <w:rFonts w:ascii="Calibri" w:eastAsia="Calibri" w:hAnsi="Calibri" w:cs="Times New Roman"/>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71A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1A4A"/>
    <w:rPr>
      <w:rFonts w:ascii="Calibri" w:eastAsia="Calibri" w:hAnsi="Calibri" w:cs="Times New Roman"/>
      <w:lang w:val="es-AR"/>
    </w:rPr>
  </w:style>
  <w:style w:type="character" w:styleId="Hipervnculo">
    <w:name w:val="Hyperlink"/>
    <w:basedOn w:val="Fuentedeprrafopredeter"/>
    <w:uiPriority w:val="99"/>
    <w:unhideWhenUsed/>
    <w:rsid w:val="00D71A4A"/>
    <w:rPr>
      <w:color w:val="0000FF" w:themeColor="hyperlink"/>
      <w:u w:val="single"/>
    </w:rPr>
  </w:style>
  <w:style w:type="paragraph" w:styleId="Sinespaciado">
    <w:name w:val="No Spacing"/>
    <w:uiPriority w:val="1"/>
    <w:qFormat/>
    <w:rsid w:val="00D71A4A"/>
    <w:pPr>
      <w:spacing w:after="0"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020CB9"/>
    <w:pPr>
      <w:ind w:left="720"/>
      <w:contextualSpacing/>
    </w:pPr>
  </w:style>
</w:styles>
</file>

<file path=word/webSettings.xml><?xml version="1.0" encoding="utf-8"?>
<w:webSettings xmlns:r="http://schemas.openxmlformats.org/officeDocument/2006/relationships" xmlns:w="http://schemas.openxmlformats.org/wordprocessingml/2006/main">
  <w:divs>
    <w:div w:id="245573120">
      <w:bodyDiv w:val="1"/>
      <w:marLeft w:val="0"/>
      <w:marRight w:val="0"/>
      <w:marTop w:val="0"/>
      <w:marBottom w:val="0"/>
      <w:divBdr>
        <w:top w:val="none" w:sz="0" w:space="0" w:color="auto"/>
        <w:left w:val="none" w:sz="0" w:space="0" w:color="auto"/>
        <w:bottom w:val="none" w:sz="0" w:space="0" w:color="auto"/>
        <w:right w:val="none" w:sz="0" w:space="0" w:color="auto"/>
      </w:divBdr>
      <w:divsChild>
        <w:div w:id="1852523390">
          <w:marLeft w:val="1008"/>
          <w:marRight w:val="0"/>
          <w:marTop w:val="110"/>
          <w:marBottom w:val="0"/>
          <w:divBdr>
            <w:top w:val="none" w:sz="0" w:space="0" w:color="auto"/>
            <w:left w:val="none" w:sz="0" w:space="0" w:color="auto"/>
            <w:bottom w:val="none" w:sz="0" w:space="0" w:color="auto"/>
            <w:right w:val="none" w:sz="0" w:space="0" w:color="auto"/>
          </w:divBdr>
        </w:div>
        <w:div w:id="1647514884">
          <w:marLeft w:val="1440"/>
          <w:marRight w:val="0"/>
          <w:marTop w:val="110"/>
          <w:marBottom w:val="0"/>
          <w:divBdr>
            <w:top w:val="none" w:sz="0" w:space="0" w:color="auto"/>
            <w:left w:val="none" w:sz="0" w:space="0" w:color="auto"/>
            <w:bottom w:val="none" w:sz="0" w:space="0" w:color="auto"/>
            <w:right w:val="none" w:sz="0" w:space="0" w:color="auto"/>
          </w:divBdr>
        </w:div>
        <w:div w:id="1290285124">
          <w:marLeft w:val="1440"/>
          <w:marRight w:val="0"/>
          <w:marTop w:val="110"/>
          <w:marBottom w:val="0"/>
          <w:divBdr>
            <w:top w:val="none" w:sz="0" w:space="0" w:color="auto"/>
            <w:left w:val="none" w:sz="0" w:space="0" w:color="auto"/>
            <w:bottom w:val="none" w:sz="0" w:space="0" w:color="auto"/>
            <w:right w:val="none" w:sz="0" w:space="0" w:color="auto"/>
          </w:divBdr>
        </w:div>
        <w:div w:id="614481634">
          <w:marLeft w:val="1440"/>
          <w:marRight w:val="0"/>
          <w:marTop w:val="110"/>
          <w:marBottom w:val="0"/>
          <w:divBdr>
            <w:top w:val="none" w:sz="0" w:space="0" w:color="auto"/>
            <w:left w:val="none" w:sz="0" w:space="0" w:color="auto"/>
            <w:bottom w:val="none" w:sz="0" w:space="0" w:color="auto"/>
            <w:right w:val="none" w:sz="0" w:space="0" w:color="auto"/>
          </w:divBdr>
        </w:div>
        <w:div w:id="149562635">
          <w:marLeft w:val="1008"/>
          <w:marRight w:val="0"/>
          <w:marTop w:val="110"/>
          <w:marBottom w:val="0"/>
          <w:divBdr>
            <w:top w:val="none" w:sz="0" w:space="0" w:color="auto"/>
            <w:left w:val="none" w:sz="0" w:space="0" w:color="auto"/>
            <w:bottom w:val="none" w:sz="0" w:space="0" w:color="auto"/>
            <w:right w:val="none" w:sz="0" w:space="0" w:color="auto"/>
          </w:divBdr>
        </w:div>
        <w:div w:id="412626344">
          <w:marLeft w:val="1440"/>
          <w:marRight w:val="0"/>
          <w:marTop w:val="110"/>
          <w:marBottom w:val="0"/>
          <w:divBdr>
            <w:top w:val="none" w:sz="0" w:space="0" w:color="auto"/>
            <w:left w:val="none" w:sz="0" w:space="0" w:color="auto"/>
            <w:bottom w:val="none" w:sz="0" w:space="0" w:color="auto"/>
            <w:right w:val="none" w:sz="0" w:space="0" w:color="auto"/>
          </w:divBdr>
        </w:div>
        <w:div w:id="443116700">
          <w:marLeft w:val="1440"/>
          <w:marRight w:val="0"/>
          <w:marTop w:val="110"/>
          <w:marBottom w:val="0"/>
          <w:divBdr>
            <w:top w:val="none" w:sz="0" w:space="0" w:color="auto"/>
            <w:left w:val="none" w:sz="0" w:space="0" w:color="auto"/>
            <w:bottom w:val="none" w:sz="0" w:space="0" w:color="auto"/>
            <w:right w:val="none" w:sz="0" w:space="0" w:color="auto"/>
          </w:divBdr>
        </w:div>
        <w:div w:id="1108279446">
          <w:marLeft w:val="1440"/>
          <w:marRight w:val="0"/>
          <w:marTop w:val="110"/>
          <w:marBottom w:val="0"/>
          <w:divBdr>
            <w:top w:val="none" w:sz="0" w:space="0" w:color="auto"/>
            <w:left w:val="none" w:sz="0" w:space="0" w:color="auto"/>
            <w:bottom w:val="none" w:sz="0" w:space="0" w:color="auto"/>
            <w:right w:val="none" w:sz="0" w:space="0" w:color="auto"/>
          </w:divBdr>
        </w:div>
        <w:div w:id="133715336">
          <w:marLeft w:val="1008"/>
          <w:marRight w:val="0"/>
          <w:marTop w:val="110"/>
          <w:marBottom w:val="0"/>
          <w:divBdr>
            <w:top w:val="none" w:sz="0" w:space="0" w:color="auto"/>
            <w:left w:val="none" w:sz="0" w:space="0" w:color="auto"/>
            <w:bottom w:val="none" w:sz="0" w:space="0" w:color="auto"/>
            <w:right w:val="none" w:sz="0" w:space="0" w:color="auto"/>
          </w:divBdr>
        </w:div>
        <w:div w:id="1779789929">
          <w:marLeft w:val="1440"/>
          <w:marRight w:val="0"/>
          <w:marTop w:val="110"/>
          <w:marBottom w:val="0"/>
          <w:divBdr>
            <w:top w:val="none" w:sz="0" w:space="0" w:color="auto"/>
            <w:left w:val="none" w:sz="0" w:space="0" w:color="auto"/>
            <w:bottom w:val="none" w:sz="0" w:space="0" w:color="auto"/>
            <w:right w:val="none" w:sz="0" w:space="0" w:color="auto"/>
          </w:divBdr>
        </w:div>
        <w:div w:id="330448873">
          <w:marLeft w:val="1440"/>
          <w:marRight w:val="0"/>
          <w:marTop w:val="110"/>
          <w:marBottom w:val="0"/>
          <w:divBdr>
            <w:top w:val="none" w:sz="0" w:space="0" w:color="auto"/>
            <w:left w:val="none" w:sz="0" w:space="0" w:color="auto"/>
            <w:bottom w:val="none" w:sz="0" w:space="0" w:color="auto"/>
            <w:right w:val="none" w:sz="0" w:space="0" w:color="auto"/>
          </w:divBdr>
        </w:div>
        <w:div w:id="2016761717">
          <w:marLeft w:val="1440"/>
          <w:marRight w:val="0"/>
          <w:marTop w:val="110"/>
          <w:marBottom w:val="0"/>
          <w:divBdr>
            <w:top w:val="none" w:sz="0" w:space="0" w:color="auto"/>
            <w:left w:val="none" w:sz="0" w:space="0" w:color="auto"/>
            <w:bottom w:val="none" w:sz="0" w:space="0" w:color="auto"/>
            <w:right w:val="none" w:sz="0" w:space="0" w:color="auto"/>
          </w:divBdr>
        </w:div>
        <w:div w:id="1130048165">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2283</Words>
  <Characters>13016</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Bangho</dc:creator>
  <cp:lastModifiedBy>cpohl</cp:lastModifiedBy>
  <cp:revision>3</cp:revision>
  <dcterms:created xsi:type="dcterms:W3CDTF">2014-09-10T19:39:00Z</dcterms:created>
  <dcterms:modified xsi:type="dcterms:W3CDTF">2014-09-10T19:40:00Z</dcterms:modified>
</cp:coreProperties>
</file>